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111468AC" w:rsidR="002851E6" w:rsidRPr="004F506B" w:rsidRDefault="002851E6" w:rsidP="002851E6">
      <w:pPr>
        <w:pStyle w:val="3GPPHeader"/>
        <w:spacing w:after="60"/>
        <w:rPr>
          <w:sz w:val="32"/>
          <w:szCs w:val="32"/>
          <w:highlight w:val="yellow"/>
        </w:rPr>
      </w:pPr>
      <w:r w:rsidRPr="004F506B">
        <w:t>3GPP TSG-RAN WG2#</w:t>
      </w:r>
      <w:r w:rsidR="00C1513C" w:rsidRPr="004F506B">
        <w:t>103</w:t>
      </w:r>
      <w:r w:rsidR="001B17E3">
        <w:t>bis</w:t>
      </w:r>
      <w:r w:rsidRPr="004F506B">
        <w:tab/>
      </w:r>
      <w:r w:rsidRPr="004F506B">
        <w:rPr>
          <w:sz w:val="32"/>
          <w:szCs w:val="32"/>
        </w:rPr>
        <w:t xml:space="preserve">Tdoc </w:t>
      </w:r>
      <w:r w:rsidR="00AB1E6A" w:rsidRPr="00AB1E6A">
        <w:rPr>
          <w:sz w:val="32"/>
          <w:szCs w:val="32"/>
        </w:rPr>
        <w:t>R2-1814097</w:t>
      </w:r>
    </w:p>
    <w:p w14:paraId="4A822445" w14:textId="487654BF" w:rsidR="002851E6" w:rsidRPr="004F506B" w:rsidRDefault="001B17E3" w:rsidP="002851E6">
      <w:pPr>
        <w:pStyle w:val="3GPPHeader"/>
      </w:pPr>
      <w:r w:rsidRPr="001B17E3">
        <w:t>Chengdu, China, 8th – 12th October 2018</w:t>
      </w:r>
    </w:p>
    <w:p w14:paraId="7DB6566F" w14:textId="77777777" w:rsidR="002851E6" w:rsidRPr="004F506B" w:rsidRDefault="002851E6" w:rsidP="002851E6">
      <w:pPr>
        <w:pStyle w:val="3GPPHeader"/>
      </w:pPr>
    </w:p>
    <w:p w14:paraId="571EEBB1" w14:textId="533C6149"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7D09E8" w:rsidRPr="007D09E8">
        <w:rPr>
          <w:sz w:val="22"/>
          <w:lang w:val="en-US"/>
        </w:rPr>
        <w:t>10.4.1.3.6</w:t>
      </w:r>
      <w:r w:rsidR="007D09E8">
        <w:rPr>
          <w:sz w:val="22"/>
          <w:lang w:val="en-US"/>
        </w:rPr>
        <w:t xml:space="preserve"> </w:t>
      </w:r>
      <w:r w:rsidR="007D09E8" w:rsidRPr="007D09E8">
        <w:rPr>
          <w:sz w:val="22"/>
          <w:lang w:val="en-US"/>
        </w:rPr>
        <w:t>Connection resume procedure</w:t>
      </w:r>
    </w:p>
    <w:p w14:paraId="5DAA27F0" w14:textId="5F8B2394" w:rsidR="00E90E49" w:rsidRPr="004F506B" w:rsidRDefault="002851E6" w:rsidP="00F64C2B">
      <w:pPr>
        <w:pStyle w:val="3GPPHeader"/>
        <w:rPr>
          <w:sz w:val="22"/>
        </w:rPr>
      </w:pPr>
      <w:r w:rsidRPr="004F506B">
        <w:rPr>
          <w:sz w:val="22"/>
        </w:rPr>
        <w:t>Source:</w:t>
      </w:r>
      <w:r w:rsidRPr="004F506B">
        <w:rPr>
          <w:sz w:val="22"/>
        </w:rPr>
        <w:tab/>
        <w:t>Ericsson</w:t>
      </w:r>
    </w:p>
    <w:p w14:paraId="63CB047E" w14:textId="05EBFC6A" w:rsidR="00E90E49" w:rsidRPr="004F506B" w:rsidRDefault="003D3C45" w:rsidP="00311702">
      <w:pPr>
        <w:pStyle w:val="3GPPHeader"/>
        <w:rPr>
          <w:sz w:val="22"/>
          <w:szCs w:val="22"/>
        </w:rPr>
      </w:pPr>
      <w:r w:rsidRPr="004F506B">
        <w:rPr>
          <w:sz w:val="22"/>
          <w:szCs w:val="22"/>
        </w:rPr>
        <w:t>Title:</w:t>
      </w:r>
      <w:r w:rsidR="00E90E49" w:rsidRPr="004F506B">
        <w:rPr>
          <w:sz w:val="22"/>
          <w:szCs w:val="22"/>
        </w:rPr>
        <w:tab/>
      </w:r>
      <w:r w:rsidR="00415BED">
        <w:rPr>
          <w:sz w:val="22"/>
          <w:szCs w:val="22"/>
        </w:rPr>
        <w:t>Stopping T302 and related UE actions</w:t>
      </w:r>
    </w:p>
    <w:p w14:paraId="65935703" w14:textId="29E6CEBC" w:rsidR="00E90E49" w:rsidRPr="00415BED" w:rsidRDefault="002851E6" w:rsidP="00415BED">
      <w:pPr>
        <w:pStyle w:val="3GPPHeader"/>
        <w:rPr>
          <w:sz w:val="22"/>
        </w:rPr>
      </w:pPr>
      <w:r w:rsidRPr="004F506B">
        <w:rPr>
          <w:sz w:val="22"/>
        </w:rPr>
        <w:t>Document for:</w:t>
      </w:r>
      <w:r w:rsidRPr="004F506B">
        <w:rPr>
          <w:sz w:val="22"/>
        </w:rPr>
        <w:tab/>
        <w:t>Discussion, Decision</w:t>
      </w:r>
    </w:p>
    <w:p w14:paraId="607E06CC" w14:textId="2E99197B" w:rsidR="00E90E49" w:rsidRPr="004F506B" w:rsidRDefault="00E90E49" w:rsidP="00CE0424">
      <w:pPr>
        <w:pStyle w:val="Heading1"/>
      </w:pPr>
      <w:r w:rsidRPr="004F506B">
        <w:t>Introduction</w:t>
      </w:r>
    </w:p>
    <w:p w14:paraId="491F8930" w14:textId="49CD644B" w:rsidR="00466CA4" w:rsidRDefault="00466CA4" w:rsidP="00466CA4">
      <w:r>
        <w:t>In RAN2 # AH 2018-07 in Montreal, the handling of the wait time</w:t>
      </w:r>
      <w:r w:rsidR="007506F9">
        <w:t>r</w:t>
      </w:r>
      <w:r>
        <w:t xml:space="preserve"> (T302) </w:t>
      </w:r>
      <w:r w:rsidR="007506F9">
        <w:t xml:space="preserve">received in </w:t>
      </w:r>
      <w:r w:rsidR="007506F9" w:rsidRPr="007506F9">
        <w:rPr>
          <w:i/>
        </w:rPr>
        <w:t>RRCReject</w:t>
      </w:r>
      <w:r w:rsidR="007506F9">
        <w:t xml:space="preserve"> </w:t>
      </w:r>
      <w:r>
        <w:t>was discussed and the following was agreed:</w:t>
      </w:r>
    </w:p>
    <w:p w14:paraId="59DEDCCA" w14:textId="77777777" w:rsidR="00466CA4" w:rsidRDefault="00466CA4" w:rsidP="00466CA4">
      <w:pPr>
        <w:pStyle w:val="Doc-text2"/>
        <w:pBdr>
          <w:top w:val="single" w:sz="4" w:space="1" w:color="auto"/>
          <w:left w:val="single" w:sz="4" w:space="4" w:color="auto"/>
          <w:bottom w:val="single" w:sz="4" w:space="1" w:color="auto"/>
          <w:right w:val="single" w:sz="4" w:space="4" w:color="auto"/>
        </w:pBdr>
      </w:pPr>
      <w:r>
        <w:t>Agreements</w:t>
      </w:r>
    </w:p>
    <w:p w14:paraId="55C90FDE" w14:textId="77777777" w:rsidR="00466CA4" w:rsidRDefault="00466CA4" w:rsidP="00466CA4">
      <w:pPr>
        <w:pStyle w:val="Doc-text2"/>
        <w:pBdr>
          <w:top w:val="single" w:sz="4" w:space="1" w:color="auto"/>
          <w:left w:val="single" w:sz="4" w:space="4" w:color="auto"/>
          <w:bottom w:val="single" w:sz="4" w:space="1" w:color="auto"/>
          <w:right w:val="single" w:sz="4" w:space="4" w:color="auto"/>
        </w:pBdr>
      </w:pPr>
      <w:r>
        <w:t>1</w:t>
      </w:r>
      <w:r>
        <w:tab/>
        <w:t xml:space="preserve">An (idle or inactive) UE that receives RRCReject with wait time in response to an access attempt triggered by NAS triggered events informs NAS of accesses </w:t>
      </w:r>
      <w:r w:rsidRPr="00117968">
        <w:t>apart from MT access and emergency are barred (T302 running)</w:t>
      </w:r>
    </w:p>
    <w:p w14:paraId="1D72935D" w14:textId="77777777" w:rsidR="00466CA4" w:rsidRDefault="00466CA4" w:rsidP="00466CA4">
      <w:pPr>
        <w:pStyle w:val="Doc-text2"/>
        <w:pBdr>
          <w:top w:val="single" w:sz="4" w:space="1" w:color="auto"/>
          <w:left w:val="single" w:sz="4" w:space="4" w:color="auto"/>
          <w:bottom w:val="single" w:sz="4" w:space="1" w:color="auto"/>
          <w:right w:val="single" w:sz="4" w:space="4" w:color="auto"/>
        </w:pBdr>
      </w:pPr>
      <w:r>
        <w:t>2</w:t>
      </w:r>
      <w:r w:rsidRPr="00A35905">
        <w:tab/>
        <w:t xml:space="preserve">An </w:t>
      </w:r>
      <w:r>
        <w:t xml:space="preserve">(inactive) </w:t>
      </w:r>
      <w:r w:rsidRPr="00A35905">
        <w:t xml:space="preserve">UE that receives RRCReject with wait time in response to </w:t>
      </w:r>
      <w:r>
        <w:t xml:space="preserve">an access attempt triggered by </w:t>
      </w:r>
      <w:r w:rsidRPr="00A35905">
        <w:t>AS triggered events</w:t>
      </w:r>
      <w:r>
        <w:t>, does not inform NAS that T3</w:t>
      </w:r>
      <w:r w:rsidRPr="00A35905">
        <w:t xml:space="preserve">02 </w:t>
      </w:r>
      <w:r>
        <w:t xml:space="preserve">is </w:t>
      </w:r>
      <w:r w:rsidRPr="00A35905">
        <w:t>running</w:t>
      </w:r>
      <w:r>
        <w:t xml:space="preserve"> at the time RRCReject is received, but does inform NAS that T302 is running if it later receives a NAS triggered request.</w:t>
      </w:r>
    </w:p>
    <w:p w14:paraId="4F8C16D9" w14:textId="77777777" w:rsidR="00466CA4" w:rsidRDefault="00466CA4" w:rsidP="00466CA4">
      <w:pPr>
        <w:pStyle w:val="Doc-text2"/>
        <w:pBdr>
          <w:top w:val="single" w:sz="4" w:space="1" w:color="auto"/>
          <w:left w:val="single" w:sz="4" w:space="4" w:color="auto"/>
          <w:bottom w:val="single" w:sz="4" w:space="1" w:color="auto"/>
          <w:right w:val="single" w:sz="4" w:space="4" w:color="auto"/>
        </w:pBdr>
      </w:pPr>
      <w:r w:rsidRPr="00117968">
        <w:t>3</w:t>
      </w:r>
      <w:r w:rsidRPr="00117968">
        <w:tab/>
        <w:t>The UE shall respond to RAN paging and CN paging when T302 is running.</w:t>
      </w:r>
      <w:r>
        <w:t xml:space="preserve"> </w:t>
      </w:r>
    </w:p>
    <w:p w14:paraId="4C556849" w14:textId="77777777" w:rsidR="00466CA4" w:rsidRDefault="00466CA4" w:rsidP="00466CA4">
      <w:pPr>
        <w:pStyle w:val="Doc-text2"/>
        <w:pBdr>
          <w:top w:val="single" w:sz="4" w:space="1" w:color="auto"/>
          <w:left w:val="single" w:sz="4" w:space="4" w:color="auto"/>
          <w:bottom w:val="single" w:sz="4" w:space="1" w:color="auto"/>
          <w:right w:val="single" w:sz="4" w:space="4" w:color="auto"/>
        </w:pBdr>
      </w:pPr>
      <w:r>
        <w:t>4</w:t>
      </w:r>
      <w:r w:rsidRPr="00E80115">
        <w:tab/>
        <w:t xml:space="preserve">The UE </w:t>
      </w:r>
      <w:proofErr w:type="gramStart"/>
      <w:r>
        <w:t>is allowed</w:t>
      </w:r>
      <w:r w:rsidRPr="00E80115">
        <w:t xml:space="preserve"> to</w:t>
      </w:r>
      <w:proofErr w:type="gramEnd"/>
      <w:r w:rsidRPr="00E80115">
        <w:t xml:space="preserve"> </w:t>
      </w:r>
      <w:r>
        <w:t>access for emergency</w:t>
      </w:r>
      <w:r w:rsidRPr="00E80115">
        <w:t xml:space="preserve"> when T302 is running</w:t>
      </w:r>
      <w:r>
        <w:t xml:space="preserve">. </w:t>
      </w:r>
    </w:p>
    <w:p w14:paraId="038E901D" w14:textId="77777777" w:rsidR="00466CA4" w:rsidRDefault="00466CA4" w:rsidP="00466CA4">
      <w:pPr>
        <w:pStyle w:val="Doc-text2"/>
        <w:pBdr>
          <w:top w:val="single" w:sz="4" w:space="1" w:color="auto"/>
          <w:left w:val="single" w:sz="4" w:space="4" w:color="auto"/>
          <w:bottom w:val="single" w:sz="4" w:space="1" w:color="auto"/>
          <w:right w:val="single" w:sz="4" w:space="4" w:color="auto"/>
        </w:pBdr>
      </w:pPr>
      <w:r>
        <w:t>5</w:t>
      </w:r>
      <w:r>
        <w:tab/>
        <w:t>At T302 expiry or T302 stopped, if NAS was informed that access was barred (due to T302 running</w:t>
      </w:r>
      <w:proofErr w:type="gramStart"/>
      <w:r>
        <w:t>) ,</w:t>
      </w:r>
      <w:proofErr w:type="gramEnd"/>
      <w:r>
        <w:t xml:space="preserve"> then AS informs upper layers about barring alleviation (due to T302)</w:t>
      </w:r>
    </w:p>
    <w:p w14:paraId="0F3B68FA" w14:textId="77777777" w:rsidR="00466CA4" w:rsidRDefault="00466CA4" w:rsidP="00466CA4">
      <w:pPr>
        <w:pStyle w:val="Doc-text2"/>
        <w:pBdr>
          <w:top w:val="single" w:sz="4" w:space="1" w:color="auto"/>
          <w:left w:val="single" w:sz="4" w:space="4" w:color="auto"/>
          <w:bottom w:val="single" w:sz="4" w:space="1" w:color="auto"/>
          <w:right w:val="single" w:sz="4" w:space="4" w:color="auto"/>
        </w:pBdr>
      </w:pPr>
      <w:r w:rsidRPr="00117968">
        <w:rPr>
          <w:highlight w:val="yellow"/>
        </w:rPr>
        <w:t>FFS Whether T302 is stopped on reception of RAN paging, CN paging, emergency call or reception of e.g. Resume or Setup or Release, etc messages.</w:t>
      </w:r>
    </w:p>
    <w:p w14:paraId="4F09EF6C" w14:textId="77777777" w:rsidR="00466CA4" w:rsidRDefault="00466CA4" w:rsidP="002A4F4E"/>
    <w:p w14:paraId="6DB977D6" w14:textId="52E2DC9F" w:rsidR="00667B09" w:rsidRPr="004F506B" w:rsidRDefault="00466CA4" w:rsidP="002A4F4E">
      <w:r>
        <w:t xml:space="preserve">This contribution addresses </w:t>
      </w:r>
      <w:r w:rsidR="00CD1607">
        <w:t xml:space="preserve">the FFS </w:t>
      </w:r>
      <w:r w:rsidR="00AF4EC0">
        <w:t xml:space="preserve">highlighted above, </w:t>
      </w:r>
      <w:r>
        <w:t>related to the conditions to stop timer T302. A companion CR can be found in</w:t>
      </w:r>
      <w:r w:rsidR="00D11363" w:rsidRPr="00D11363">
        <w:t xml:space="preserve"> R2-1814102</w:t>
      </w:r>
      <w:r w:rsidR="00D11363">
        <w:t xml:space="preserve"> [1]. </w:t>
      </w:r>
      <w:r w:rsidR="00667B09">
        <w:t>It is worth mentioning that the highlighted FFS is also associated to an old RIL issue labelled C180 [2], although the issue mainly focus on Access Control timers, resolved in RAN2#103 in Gothenburg.</w:t>
      </w:r>
    </w:p>
    <w:p w14:paraId="19A97A98" w14:textId="77777777" w:rsidR="002A4F4E" w:rsidRPr="004F506B" w:rsidRDefault="002A4F4E" w:rsidP="002A4F4E">
      <w:pPr>
        <w:pStyle w:val="Heading1"/>
      </w:pPr>
      <w:bookmarkStart w:id="0" w:name="_Ref178064866"/>
      <w:r w:rsidRPr="004F506B">
        <w:t>Discussion</w:t>
      </w:r>
      <w:bookmarkEnd w:id="0"/>
    </w:p>
    <w:p w14:paraId="27EC5DD9" w14:textId="0C307049" w:rsidR="00466CA4" w:rsidRDefault="00466CA4" w:rsidP="00466CA4">
      <w:r>
        <w:t>When an RRC_INACTIVE or RR</w:t>
      </w:r>
      <w:r w:rsidR="00BB06DC">
        <w:t>C</w:t>
      </w:r>
      <w:r>
        <w:t xml:space="preserve">_IDLE UE tries to resume or setup an </w:t>
      </w:r>
      <w:r w:rsidR="007A101B">
        <w:t>RRC connection</w:t>
      </w:r>
      <w:r>
        <w:t xml:space="preserve"> it may receive from the network an </w:t>
      </w:r>
      <w:r w:rsidRPr="00466CA4">
        <w:rPr>
          <w:i/>
        </w:rPr>
        <w:t>RRCReject</w:t>
      </w:r>
      <w:r>
        <w:t xml:space="preserve"> message with wait timer value, e.g., in case the network is overloaded. Upon the reception of the message the UE starts </w:t>
      </w:r>
      <w:r w:rsidR="00582B2E">
        <w:t xml:space="preserve">the </w:t>
      </w:r>
      <w:r>
        <w:t>timer T302 and consider</w:t>
      </w:r>
      <w:r w:rsidR="00582B2E">
        <w:t>s</w:t>
      </w:r>
      <w:r>
        <w:t xml:space="preserve"> the attempt as barred, except for categories ‘0’ and ‘2’ </w:t>
      </w:r>
      <w:r w:rsidR="00582B2E">
        <w:t xml:space="preserve">(associated to </w:t>
      </w:r>
      <w:r>
        <w:t>paging</w:t>
      </w:r>
      <w:r w:rsidR="002F2AB8">
        <w:t xml:space="preserve"> response</w:t>
      </w:r>
      <w:r>
        <w:t xml:space="preserve"> and emergency</w:t>
      </w:r>
      <w:r w:rsidR="00582B2E">
        <w:t xml:space="preserve"> calls</w:t>
      </w:r>
      <w:r>
        <w:t>).</w:t>
      </w:r>
    </w:p>
    <w:p w14:paraId="0487B3A9" w14:textId="0E787E92" w:rsidR="00466CA4" w:rsidRDefault="00466CA4" w:rsidP="00466CA4">
      <w:r>
        <w:t xml:space="preserve">As </w:t>
      </w:r>
      <w:r w:rsidR="0014775F">
        <w:t xml:space="preserve">indicated in the </w:t>
      </w:r>
      <w:r>
        <w:t>highlighted FFS, different events could happen while timer T302 is running such as:</w:t>
      </w:r>
    </w:p>
    <w:p w14:paraId="65041DE7" w14:textId="3B3F4CFF" w:rsidR="00466CA4" w:rsidRDefault="00466CA4" w:rsidP="00466CA4">
      <w:pPr>
        <w:pStyle w:val="ListParagraph"/>
        <w:numPr>
          <w:ilvl w:val="0"/>
          <w:numId w:val="22"/>
        </w:numPr>
      </w:pPr>
      <w:r>
        <w:t xml:space="preserve">1/ UE may have an </w:t>
      </w:r>
      <w:r w:rsidRPr="00466CA4">
        <w:rPr>
          <w:u w:val="single"/>
        </w:rPr>
        <w:t>emergency call</w:t>
      </w:r>
      <w:r>
        <w:t xml:space="preserve"> and initiate Resume/Setup procedure;</w:t>
      </w:r>
    </w:p>
    <w:p w14:paraId="51B00CE6" w14:textId="566C756E" w:rsidR="00466CA4" w:rsidRDefault="00466CA4" w:rsidP="00466CA4">
      <w:pPr>
        <w:pStyle w:val="ListParagraph"/>
        <w:numPr>
          <w:ilvl w:val="0"/>
          <w:numId w:val="22"/>
        </w:numPr>
      </w:pPr>
      <w:r>
        <w:t xml:space="preserve">2/ UE may receive a </w:t>
      </w:r>
      <w:r w:rsidRPr="00466CA4">
        <w:rPr>
          <w:u w:val="single"/>
        </w:rPr>
        <w:t>paging</w:t>
      </w:r>
      <w:r>
        <w:t xml:space="preserve"> and initiate Resume/Setup procedure;</w:t>
      </w:r>
    </w:p>
    <w:p w14:paraId="077E9892" w14:textId="33E925CA" w:rsidR="00466CA4" w:rsidRDefault="00466CA4" w:rsidP="00466CA4">
      <w:pPr>
        <w:pStyle w:val="ListParagraph"/>
        <w:numPr>
          <w:ilvl w:val="0"/>
          <w:numId w:val="22"/>
        </w:numPr>
      </w:pPr>
      <w:r>
        <w:t xml:space="preserve">3/ UE may </w:t>
      </w:r>
      <w:r w:rsidR="00C13ECC">
        <w:t xml:space="preserve">pop up in another cell while T302 is running when </w:t>
      </w:r>
      <w:r w:rsidRPr="00466CA4">
        <w:rPr>
          <w:u w:val="single"/>
        </w:rPr>
        <w:t>return</w:t>
      </w:r>
      <w:r w:rsidR="00C13ECC">
        <w:rPr>
          <w:u w:val="single"/>
        </w:rPr>
        <w:t>ing</w:t>
      </w:r>
      <w:r w:rsidRPr="00466CA4">
        <w:rPr>
          <w:u w:val="single"/>
        </w:rPr>
        <w:t xml:space="preserve"> from</w:t>
      </w:r>
      <w:r>
        <w:t xml:space="preserve"> </w:t>
      </w:r>
      <w:r w:rsidRPr="00466CA4">
        <w:rPr>
          <w:u w:val="single"/>
        </w:rPr>
        <w:t>out-of-coverage</w:t>
      </w:r>
      <w:r>
        <w:t xml:space="preserve"> (i.e. cell selection)</w:t>
      </w:r>
      <w:r w:rsidR="00CA20B5">
        <w:t>.</w:t>
      </w:r>
    </w:p>
    <w:p w14:paraId="208F8CE2" w14:textId="77777777" w:rsidR="00466CA4" w:rsidRDefault="00466CA4" w:rsidP="00466CA4"/>
    <w:p w14:paraId="7B7290DD" w14:textId="4763D5C2" w:rsidR="00466CA4" w:rsidRDefault="00926FC3" w:rsidP="00466CA4">
      <w:r>
        <w:t xml:space="preserve">In the case of events </w:t>
      </w:r>
      <w:r w:rsidR="00466CA4">
        <w:t xml:space="preserve">1/ or 2/, </w:t>
      </w:r>
      <w:r>
        <w:t xml:space="preserve">the UE triggers a </w:t>
      </w:r>
      <w:r w:rsidR="00466CA4">
        <w:t xml:space="preserve">Resume or Setup </w:t>
      </w:r>
      <w:r>
        <w:t>procedure,</w:t>
      </w:r>
      <w:r w:rsidR="00466CA4">
        <w:t xml:space="preserve"> depending </w:t>
      </w:r>
      <w:r>
        <w:t xml:space="preserve">respectively </w:t>
      </w:r>
      <w:r w:rsidR="00466CA4">
        <w:t xml:space="preserve">whether UE was rejected in </w:t>
      </w:r>
      <w:r>
        <w:t>RRC_INACTIVE or RRC_IDLE</w:t>
      </w:r>
      <w:r w:rsidR="00466CA4">
        <w:t xml:space="preserve">. </w:t>
      </w:r>
      <w:r w:rsidR="0037045D">
        <w:t xml:space="preserve">Upon sending an </w:t>
      </w:r>
      <w:r w:rsidR="0037045D" w:rsidRPr="0037045D">
        <w:rPr>
          <w:i/>
        </w:rPr>
        <w:t>RRCResumeRequest</w:t>
      </w:r>
      <w:r w:rsidR="0037045D">
        <w:t xml:space="preserve"> (or </w:t>
      </w:r>
      <w:r w:rsidR="0037045D" w:rsidRPr="0037045D">
        <w:rPr>
          <w:i/>
        </w:rPr>
        <w:t>RRCResumeRequest1</w:t>
      </w:r>
      <w:r w:rsidR="0037045D">
        <w:t xml:space="preserve">) or </w:t>
      </w:r>
      <w:r w:rsidR="0037045D" w:rsidRPr="0037045D">
        <w:rPr>
          <w:i/>
        </w:rPr>
        <w:t>RRCSetupRequest</w:t>
      </w:r>
      <w:r w:rsidR="007823A3">
        <w:t xml:space="preserve"> while wait timer T302 is running </w:t>
      </w:r>
      <w:r w:rsidR="0037045D">
        <w:t xml:space="preserve">the </w:t>
      </w:r>
      <w:r w:rsidR="00466CA4">
        <w:t xml:space="preserve">network </w:t>
      </w:r>
      <w:r w:rsidR="0037045D">
        <w:t>may respond in different ways</w:t>
      </w:r>
      <w:r w:rsidR="009E6221">
        <w:t>, depending on implementation, for example:</w:t>
      </w:r>
    </w:p>
    <w:p w14:paraId="752C6B30" w14:textId="4EE4FC89" w:rsidR="00466CA4" w:rsidRDefault="00466CA4" w:rsidP="00466CA4">
      <w:pPr>
        <w:pStyle w:val="ListParagraph"/>
        <w:numPr>
          <w:ilvl w:val="0"/>
          <w:numId w:val="22"/>
        </w:numPr>
      </w:pPr>
      <w:r w:rsidRPr="00466CA4">
        <w:rPr>
          <w:b/>
        </w:rPr>
        <w:lastRenderedPageBreak/>
        <w:t xml:space="preserve">UE receives an </w:t>
      </w:r>
      <w:r w:rsidRPr="00466CA4">
        <w:rPr>
          <w:b/>
          <w:i/>
        </w:rPr>
        <w:t>RRCResume</w:t>
      </w:r>
      <w:r w:rsidRPr="00466CA4">
        <w:rPr>
          <w:b/>
        </w:rPr>
        <w:t xml:space="preserve"> or </w:t>
      </w:r>
      <w:r w:rsidRPr="00466CA4">
        <w:rPr>
          <w:b/>
          <w:i/>
        </w:rPr>
        <w:t>RRCSetup</w:t>
      </w:r>
      <w:r w:rsidRPr="00466CA4">
        <w:rPr>
          <w:b/>
        </w:rPr>
        <w:t xml:space="preserve"> </w:t>
      </w:r>
      <w:r>
        <w:rPr>
          <w:b/>
        </w:rPr>
        <w:t xml:space="preserve">and </w:t>
      </w:r>
      <w:r w:rsidRPr="00466CA4">
        <w:rPr>
          <w:b/>
        </w:rPr>
        <w:t>enter</w:t>
      </w:r>
      <w:r>
        <w:rPr>
          <w:b/>
        </w:rPr>
        <w:t xml:space="preserve">s </w:t>
      </w:r>
      <w:r w:rsidRPr="00466CA4">
        <w:rPr>
          <w:b/>
        </w:rPr>
        <w:t>RRC_CONNECTED</w:t>
      </w:r>
      <w:r>
        <w:t xml:space="preserve">. In </w:t>
      </w:r>
      <w:r w:rsidR="006F5C56">
        <w:t xml:space="preserve">the case of an emergency call initiated by the UE the network may want to allow the UE to use other applications that may be </w:t>
      </w:r>
      <w:r w:rsidR="00B02486">
        <w:t xml:space="preserve">useful </w:t>
      </w:r>
      <w:r w:rsidR="006F5C56">
        <w:t xml:space="preserve">in case of emergency e.g. location sharing information, etc. Hence, upon entering RRC_CONNECTED it makes sense to </w:t>
      </w:r>
      <w:r>
        <w:t xml:space="preserve">stop the timer T302 </w:t>
      </w:r>
      <w:r w:rsidR="00962E3F">
        <w:t xml:space="preserve">as soon as entering RRC_CONNECTED </w:t>
      </w:r>
      <w:r>
        <w:t>so barring can be quickly alleviated</w:t>
      </w:r>
      <w:r w:rsidR="005F709A">
        <w:t>, as in LTE</w:t>
      </w:r>
      <w:r>
        <w:t>.</w:t>
      </w:r>
      <w:r w:rsidR="00F23CA2">
        <w:t xml:space="preserve"> </w:t>
      </w:r>
      <w:r w:rsidR="00962E3F">
        <w:t>In the case of paging</w:t>
      </w:r>
      <w:r w:rsidR="00CF1199">
        <w:t xml:space="preserve"> response</w:t>
      </w:r>
      <w:r w:rsidR="00962E3F">
        <w:t xml:space="preserve">, we </w:t>
      </w:r>
      <w:r w:rsidR="00442E35">
        <w:t xml:space="preserve">should define same </w:t>
      </w:r>
      <w:r w:rsidR="00F23CA2">
        <w:t>handling</w:t>
      </w:r>
      <w:r w:rsidR="00CF1199">
        <w:t xml:space="preserve"> </w:t>
      </w:r>
      <w:r w:rsidR="0057347C">
        <w:t xml:space="preserve">as </w:t>
      </w:r>
      <w:r w:rsidR="00CF1199">
        <w:t>for emergency call</w:t>
      </w:r>
      <w:r w:rsidR="00962E3F">
        <w:t xml:space="preserve">. </w:t>
      </w:r>
    </w:p>
    <w:p w14:paraId="441908D9" w14:textId="709F92E6" w:rsidR="00466CA4" w:rsidRDefault="00466CA4" w:rsidP="00C313B1">
      <w:pPr>
        <w:pStyle w:val="ListParagraph"/>
        <w:numPr>
          <w:ilvl w:val="0"/>
          <w:numId w:val="22"/>
        </w:numPr>
      </w:pPr>
      <w:r w:rsidRPr="00466CA4">
        <w:rPr>
          <w:b/>
        </w:rPr>
        <w:t xml:space="preserve">UE receives an </w:t>
      </w:r>
      <w:r w:rsidRPr="00442E35">
        <w:rPr>
          <w:b/>
          <w:i/>
        </w:rPr>
        <w:t>RRCRelease</w:t>
      </w:r>
      <w:r w:rsidRPr="00466CA4">
        <w:rPr>
          <w:b/>
        </w:rPr>
        <w:t xml:space="preserve"> message and enter RRC_IDLE or RRC_INACTIVE</w:t>
      </w:r>
      <w:r w:rsidRPr="00466CA4">
        <w:t xml:space="preserve">. </w:t>
      </w:r>
      <w:r w:rsidR="00962E3F">
        <w:t xml:space="preserve">In the case of an emergency call, </w:t>
      </w:r>
      <w:r>
        <w:t xml:space="preserve">network </w:t>
      </w:r>
      <w:r w:rsidR="00545B3E">
        <w:t xml:space="preserve">may </w:t>
      </w:r>
      <w:r>
        <w:t xml:space="preserve">immediately re-direct the call to another NR </w:t>
      </w:r>
      <w:r w:rsidRPr="00466CA4">
        <w:t xml:space="preserve">frequency or </w:t>
      </w:r>
      <w:r w:rsidR="00962E3F">
        <w:t xml:space="preserve">another </w:t>
      </w:r>
      <w:r w:rsidRPr="00466CA4">
        <w:t>RAT</w:t>
      </w:r>
      <w:r w:rsidR="00962E3F">
        <w:t xml:space="preserve"> (e.g. in case the node the UE is trying to resume/setup does not support voice</w:t>
      </w:r>
      <w:r w:rsidR="00C55077">
        <w:t xml:space="preserve"> services</w:t>
      </w:r>
      <w:r w:rsidR="00962E3F">
        <w:t>)</w:t>
      </w:r>
      <w:r w:rsidR="00C55077">
        <w:t xml:space="preserve">. </w:t>
      </w:r>
      <w:r w:rsidR="00E7211E">
        <w:t>In the typical case the UE would perform cell selection and finally enter RRC_CONNECTED</w:t>
      </w:r>
      <w:r w:rsidR="00C313B1">
        <w:t xml:space="preserve">, with </w:t>
      </w:r>
      <w:proofErr w:type="gramStart"/>
      <w:r w:rsidR="001367B8">
        <w:t xml:space="preserve">the </w:t>
      </w:r>
      <w:r w:rsidR="00C313B1">
        <w:t>final result</w:t>
      </w:r>
      <w:proofErr w:type="gramEnd"/>
      <w:r w:rsidR="00C313B1">
        <w:t xml:space="preserve"> being the stop of timer T302 and barring alleviation.</w:t>
      </w:r>
      <w:r w:rsidR="00B41126">
        <w:t xml:space="preserve"> A similar behavior may be trigger</w:t>
      </w:r>
      <w:r w:rsidR="0057347C">
        <w:t>ed</w:t>
      </w:r>
      <w:r w:rsidR="00B41126">
        <w:t xml:space="preserve"> by the network in case of paging (e.g. if network wants to move UEs from RRC_INACTIVE to RRC_IDLE, redirect RRC_INACTIVE UEs to another carrier, etc.). </w:t>
      </w:r>
      <w:r w:rsidR="00B665D0">
        <w:t xml:space="preserve">In any of these cases, it is </w:t>
      </w:r>
      <w:r w:rsidR="00C313B1">
        <w:t xml:space="preserve">not certain </w:t>
      </w:r>
      <w:r w:rsidR="001367B8">
        <w:t>the UE will always enter RRC_CONNECTED</w:t>
      </w:r>
      <w:r w:rsidR="00B665D0">
        <w:t xml:space="preserve"> so the simplest way to cover these cases is to stop T302 upon the reception of </w:t>
      </w:r>
      <w:r w:rsidR="00B665D0" w:rsidRPr="00B665D0">
        <w:rPr>
          <w:i/>
        </w:rPr>
        <w:t>RRCR</w:t>
      </w:r>
      <w:r w:rsidR="006618B6">
        <w:rPr>
          <w:i/>
        </w:rPr>
        <w:t>e</w:t>
      </w:r>
      <w:r w:rsidR="00B665D0" w:rsidRPr="00B665D0">
        <w:rPr>
          <w:i/>
        </w:rPr>
        <w:t>lease</w:t>
      </w:r>
      <w:r w:rsidR="00B665D0">
        <w:t>.</w:t>
      </w:r>
    </w:p>
    <w:p w14:paraId="51209B10" w14:textId="2F24FF81" w:rsidR="00B66F59" w:rsidRDefault="00B66F59" w:rsidP="00B66F59">
      <w:pPr>
        <w:pStyle w:val="ListParagraph"/>
        <w:numPr>
          <w:ilvl w:val="0"/>
          <w:numId w:val="22"/>
        </w:numPr>
      </w:pPr>
      <w:r w:rsidRPr="00466CA4">
        <w:rPr>
          <w:b/>
        </w:rPr>
        <w:t xml:space="preserve">UE receives </w:t>
      </w:r>
      <w:r w:rsidR="0015765E">
        <w:rPr>
          <w:b/>
        </w:rPr>
        <w:t xml:space="preserve">a subsequent </w:t>
      </w:r>
      <w:r w:rsidRPr="00B66F59">
        <w:rPr>
          <w:b/>
          <w:i/>
        </w:rPr>
        <w:t>RRCReject</w:t>
      </w:r>
      <w:r>
        <w:rPr>
          <w:b/>
        </w:rPr>
        <w:t xml:space="preserve"> </w:t>
      </w:r>
      <w:r w:rsidRPr="00466CA4">
        <w:rPr>
          <w:b/>
        </w:rPr>
        <w:t xml:space="preserve">message and </w:t>
      </w:r>
      <w:r>
        <w:rPr>
          <w:b/>
        </w:rPr>
        <w:t xml:space="preserve">remain in the same state, i.e., </w:t>
      </w:r>
      <w:r w:rsidRPr="00466CA4">
        <w:rPr>
          <w:b/>
        </w:rPr>
        <w:t>RRC_IDLE or RRC_INACTIVE</w:t>
      </w:r>
      <w:r w:rsidRPr="00466CA4">
        <w:t xml:space="preserve">. </w:t>
      </w:r>
      <w:r>
        <w:t>In the case of an emergency call that seems unlikely, but still possible. In a highly populated area, for example, network may need to manage a high number of simultaneous emergency calls, so that might be a mechanism to distribute these calls. In the case of paging, that seems also unlikely, but</w:t>
      </w:r>
      <w:r w:rsidR="00AF375E">
        <w:t xml:space="preserve"> possible. Hence, to be consistent with the possibility </w:t>
      </w:r>
      <w:r w:rsidR="00545B3E">
        <w:t xml:space="preserve">it seems reasonable to also stop T302, if running, upon the reception of </w:t>
      </w:r>
      <w:r w:rsidR="00545B3E" w:rsidRPr="00545B3E">
        <w:rPr>
          <w:i/>
        </w:rPr>
        <w:t>RRCReject</w:t>
      </w:r>
      <w:r w:rsidR="00545B3E">
        <w:t>.</w:t>
      </w:r>
      <w:r w:rsidR="00B665D0">
        <w:t xml:space="preserve"> </w:t>
      </w:r>
    </w:p>
    <w:p w14:paraId="506919D8" w14:textId="72D4BA9E" w:rsidR="00466CA4" w:rsidRDefault="00466CA4" w:rsidP="0015765E">
      <w:pPr>
        <w:pStyle w:val="Proposal"/>
        <w:numPr>
          <w:ilvl w:val="0"/>
          <w:numId w:val="0"/>
        </w:numPr>
      </w:pPr>
    </w:p>
    <w:p w14:paraId="37B38BAF" w14:textId="03DBABF8" w:rsidR="00466CA4" w:rsidRDefault="00B665D0" w:rsidP="00466CA4">
      <w:r>
        <w:t>In the case of event 3</w:t>
      </w:r>
      <w:r w:rsidR="00466CA4">
        <w:t>/, the UE may be out-of-coverage for some time while timer T302 is running and return in another cell</w:t>
      </w:r>
      <w:r w:rsidR="0015765E">
        <w:t xml:space="preserve"> </w:t>
      </w:r>
      <w:r w:rsidR="00466CA4">
        <w:t>i.e. perform cell selection while timer T302 is running. In that case, as the overload situation in that cell may be completely different, it seems reasonable to stop timer T302. Notice that one could argue that this is already covered by the fact that timer T302 is stopped upon cell reselection. However, to avoid any ambiguities between cell selection or cell reselection, it seems reasonable that we explicitly argue in the specifications that timer T302 is stopped upon cell selection too.</w:t>
      </w:r>
    </w:p>
    <w:p w14:paraId="21377A7A" w14:textId="71911444" w:rsidR="000D3D8A" w:rsidRPr="00CE0424" w:rsidRDefault="000D3D8A" w:rsidP="000D3D8A">
      <w:pPr>
        <w:pStyle w:val="BodyText"/>
      </w:pPr>
      <w:r>
        <w:t>Based on the discussion, the following is proposed:</w:t>
      </w:r>
    </w:p>
    <w:p w14:paraId="77FE8DBC" w14:textId="00F735D6" w:rsidR="00B810D4" w:rsidRDefault="000D3D8A" w:rsidP="00B810D4">
      <w:pPr>
        <w:pStyle w:val="Proposal"/>
      </w:pPr>
      <w:bookmarkStart w:id="1" w:name="_Ref190406817"/>
      <w:bookmarkStart w:id="2" w:name="_Toc226862296"/>
      <w:bookmarkStart w:id="3" w:name="_Toc347823621"/>
      <w:bookmarkStart w:id="4" w:name="_Toc347824073"/>
      <w:bookmarkStart w:id="5" w:name="_Toc347824246"/>
      <w:r w:rsidRPr="000D3D8A">
        <w:t xml:space="preserve">Timer T302 is stopped upon reception of </w:t>
      </w:r>
      <w:r w:rsidRPr="00A12AF4">
        <w:rPr>
          <w:i/>
        </w:rPr>
        <w:t>RRCSetup</w:t>
      </w:r>
      <w:r w:rsidRPr="000D3D8A">
        <w:t xml:space="preserve">, </w:t>
      </w:r>
      <w:r w:rsidRPr="00A12AF4">
        <w:rPr>
          <w:i/>
        </w:rPr>
        <w:t>RRCResume</w:t>
      </w:r>
      <w:r w:rsidRPr="000D3D8A">
        <w:t xml:space="preserve">, </w:t>
      </w:r>
      <w:r w:rsidRPr="00A12AF4">
        <w:rPr>
          <w:i/>
        </w:rPr>
        <w:t>RRCRelease</w:t>
      </w:r>
      <w:r w:rsidRPr="000D3D8A">
        <w:t xml:space="preserve"> and </w:t>
      </w:r>
      <w:r w:rsidR="008F43ED">
        <w:t xml:space="preserve">(as already agreed) </w:t>
      </w:r>
      <w:r w:rsidRPr="000D3D8A">
        <w:t>upon cell selection</w:t>
      </w:r>
      <w:r w:rsidR="00A12AF4">
        <w:t xml:space="preserve"> / cell re-selection</w:t>
      </w:r>
      <w:bookmarkEnd w:id="1"/>
      <w:bookmarkEnd w:id="2"/>
      <w:bookmarkEnd w:id="3"/>
      <w:bookmarkEnd w:id="4"/>
      <w:bookmarkEnd w:id="5"/>
      <w:r>
        <w:t>.</w:t>
      </w:r>
    </w:p>
    <w:p w14:paraId="0B19B449" w14:textId="298FF241" w:rsidR="00B665D0" w:rsidRDefault="00B665D0" w:rsidP="00B665D0">
      <w:pPr>
        <w:pStyle w:val="Proposal"/>
      </w:pPr>
      <w:r>
        <w:t>Discuss whether t</w:t>
      </w:r>
      <w:r w:rsidRPr="000D3D8A">
        <w:t xml:space="preserve">imer T302 is stopped upon reception of </w:t>
      </w:r>
      <w:r>
        <w:rPr>
          <w:i/>
        </w:rPr>
        <w:t>RRCReject</w:t>
      </w:r>
      <w:r>
        <w:t>.</w:t>
      </w:r>
    </w:p>
    <w:p w14:paraId="44677152" w14:textId="647F66E1" w:rsidR="002A0633" w:rsidRPr="004F506B" w:rsidRDefault="002A0633" w:rsidP="00432B0F">
      <w:pPr>
        <w:pStyle w:val="Proposal"/>
      </w:pPr>
      <w:r>
        <w:t xml:space="preserve">Agree CR </w:t>
      </w:r>
      <w:r w:rsidR="00432B0F" w:rsidRPr="00432B0F">
        <w:t>R2-181409</w:t>
      </w:r>
      <w:r w:rsidR="00716C9A">
        <w:t>8</w:t>
      </w:r>
      <w:r w:rsidR="00E20647">
        <w:t xml:space="preserve"> [1].</w:t>
      </w:r>
    </w:p>
    <w:p w14:paraId="24F664C2" w14:textId="77777777" w:rsidR="002A4F4E" w:rsidRPr="004F506B" w:rsidRDefault="002A4F4E" w:rsidP="002A4F4E">
      <w:pPr>
        <w:pStyle w:val="Heading1"/>
      </w:pPr>
      <w:r w:rsidRPr="004F506B">
        <w:t>Conclusion</w:t>
      </w:r>
    </w:p>
    <w:p w14:paraId="182CC7FB" w14:textId="77777777" w:rsidR="000D3D8A" w:rsidRDefault="000C2342" w:rsidP="007C603F">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propose the following:</w:t>
      </w:r>
    </w:p>
    <w:p w14:paraId="673FD239" w14:textId="77777777" w:rsidR="00150D78" w:rsidRDefault="00150D78" w:rsidP="00150D78">
      <w:pPr>
        <w:pStyle w:val="Proposal"/>
        <w:numPr>
          <w:ilvl w:val="0"/>
          <w:numId w:val="24"/>
        </w:numPr>
        <w:tabs>
          <w:tab w:val="clear" w:pos="1304"/>
          <w:tab w:val="clear" w:pos="1701"/>
          <w:tab w:val="num" w:pos="1710"/>
        </w:tabs>
        <w:ind w:left="1710" w:hanging="1710"/>
      </w:pPr>
      <w:r w:rsidRPr="000D3D8A">
        <w:t xml:space="preserve">Timer T302 is stopped upon reception of </w:t>
      </w:r>
      <w:proofErr w:type="spellStart"/>
      <w:r w:rsidRPr="00150D78">
        <w:rPr>
          <w:i/>
        </w:rPr>
        <w:t>RRCSetup</w:t>
      </w:r>
      <w:proofErr w:type="spellEnd"/>
      <w:r w:rsidRPr="000D3D8A">
        <w:t xml:space="preserve">, </w:t>
      </w:r>
      <w:proofErr w:type="spellStart"/>
      <w:r w:rsidRPr="00150D78">
        <w:rPr>
          <w:i/>
        </w:rPr>
        <w:t>RRCResume</w:t>
      </w:r>
      <w:proofErr w:type="spellEnd"/>
      <w:r w:rsidRPr="000D3D8A">
        <w:t xml:space="preserve">, </w:t>
      </w:r>
      <w:proofErr w:type="spellStart"/>
      <w:r w:rsidRPr="00150D78">
        <w:rPr>
          <w:i/>
        </w:rPr>
        <w:t>RRCRelease</w:t>
      </w:r>
      <w:proofErr w:type="spellEnd"/>
      <w:r w:rsidRPr="000D3D8A">
        <w:t xml:space="preserve"> and </w:t>
      </w:r>
      <w:r>
        <w:t xml:space="preserve">(as already agreed) </w:t>
      </w:r>
      <w:r w:rsidRPr="000D3D8A">
        <w:t>upon cell selection</w:t>
      </w:r>
      <w:r>
        <w:t xml:space="preserve"> / cell re-selection.</w:t>
      </w:r>
    </w:p>
    <w:p w14:paraId="5E9EA7C2" w14:textId="77777777" w:rsidR="00432B0F" w:rsidRDefault="00B810D4" w:rsidP="00432B0F">
      <w:pPr>
        <w:pStyle w:val="Proposal"/>
        <w:numPr>
          <w:ilvl w:val="0"/>
          <w:numId w:val="24"/>
        </w:numPr>
        <w:tabs>
          <w:tab w:val="clear" w:pos="1304"/>
          <w:tab w:val="clear" w:pos="1701"/>
          <w:tab w:val="num" w:pos="1710"/>
        </w:tabs>
        <w:ind w:left="1710" w:hanging="1710"/>
      </w:pPr>
      <w:r w:rsidRPr="00B810D4">
        <w:rPr>
          <w:rFonts w:asciiTheme="minorHAnsi" w:eastAsiaTheme="minorHAnsi" w:hAnsiTheme="minorHAnsi" w:cstheme="minorBidi"/>
          <w:sz w:val="22"/>
          <w:lang w:eastAsia="en-US"/>
        </w:rPr>
        <w:t xml:space="preserve">Discuss whether timer T302 is stopped upon reception of </w:t>
      </w:r>
      <w:r w:rsidRPr="00260DD1">
        <w:rPr>
          <w:rFonts w:asciiTheme="minorHAnsi" w:eastAsiaTheme="minorHAnsi" w:hAnsiTheme="minorHAnsi" w:cstheme="minorBidi"/>
          <w:i/>
          <w:sz w:val="22"/>
          <w:lang w:eastAsia="en-US"/>
        </w:rPr>
        <w:t>RRCReject</w:t>
      </w:r>
      <w:r w:rsidRPr="00B810D4">
        <w:rPr>
          <w:rFonts w:asciiTheme="minorHAnsi" w:eastAsiaTheme="minorHAnsi" w:hAnsiTheme="minorHAnsi" w:cstheme="minorBidi"/>
          <w:sz w:val="22"/>
          <w:lang w:eastAsia="en-US"/>
        </w:rPr>
        <w:t>.</w:t>
      </w:r>
    </w:p>
    <w:p w14:paraId="45B405D0" w14:textId="77194937" w:rsidR="005D182B" w:rsidRPr="000D3D8A" w:rsidRDefault="00E20647" w:rsidP="00432B0F">
      <w:pPr>
        <w:pStyle w:val="Proposal"/>
        <w:numPr>
          <w:ilvl w:val="0"/>
          <w:numId w:val="24"/>
        </w:numPr>
        <w:tabs>
          <w:tab w:val="clear" w:pos="1304"/>
          <w:tab w:val="clear" w:pos="1701"/>
          <w:tab w:val="num" w:pos="1710"/>
        </w:tabs>
        <w:ind w:left="1710" w:hanging="1710"/>
      </w:pPr>
      <w:r>
        <w:t xml:space="preserve">Agree CR </w:t>
      </w:r>
      <w:r w:rsidR="00432B0F" w:rsidRPr="00432B0F">
        <w:t>R2-181409</w:t>
      </w:r>
      <w:r w:rsidR="00716C9A">
        <w:t>8</w:t>
      </w:r>
      <w:r>
        <w:t xml:space="preserve"> [1].</w:t>
      </w:r>
      <w:bookmarkStart w:id="6" w:name="_GoBack"/>
      <w:bookmarkEnd w:id="6"/>
      <w:r w:rsidR="000C2342" w:rsidRPr="004F506B">
        <w:rPr>
          <w:rFonts w:asciiTheme="minorHAnsi" w:eastAsiaTheme="minorHAnsi" w:hAnsiTheme="minorHAnsi" w:cstheme="minorBidi"/>
          <w:sz w:val="22"/>
          <w:lang w:eastAsia="en-US"/>
        </w:rPr>
        <w:fldChar w:fldCharType="begin"/>
      </w:r>
      <w:r w:rsidR="000C2342" w:rsidRPr="000D3D8A">
        <w:instrText xml:space="preserve"> TOC \f \n \p " " \t "Proposal;1" </w:instrText>
      </w:r>
      <w:r w:rsidR="000C2342" w:rsidRPr="004F506B">
        <w:rPr>
          <w:rFonts w:asciiTheme="minorHAnsi" w:eastAsiaTheme="minorHAnsi" w:hAnsiTheme="minorHAnsi" w:cstheme="minorBidi"/>
          <w:sz w:val="22"/>
          <w:lang w:eastAsia="en-US"/>
        </w:rPr>
        <w:fldChar w:fldCharType="separate"/>
      </w:r>
    </w:p>
    <w:p w14:paraId="60A02B2B" w14:textId="771ABFA8" w:rsidR="00B72C6B" w:rsidRPr="004F506B" w:rsidRDefault="000C2342" w:rsidP="00AB02A3">
      <w:pPr>
        <w:pStyle w:val="Heading1"/>
        <w:rPr>
          <w:rFonts w:eastAsiaTheme="minorEastAsia"/>
          <w:lang w:eastAsia="en-US"/>
        </w:rPr>
      </w:pPr>
      <w:r w:rsidRPr="004F506B">
        <w:rPr>
          <w:b/>
          <w:bCs/>
        </w:rPr>
        <w:fldChar w:fldCharType="end"/>
      </w:r>
      <w:r w:rsidR="00B72C6B" w:rsidRPr="004F506B">
        <w:rPr>
          <w:rFonts w:eastAsiaTheme="minorEastAsia"/>
          <w:lang w:eastAsia="en-US"/>
        </w:rPr>
        <w:t>References</w:t>
      </w:r>
    </w:p>
    <w:p w14:paraId="23752604" w14:textId="7FE937C3" w:rsidR="00796DC3" w:rsidRPr="00614B8E" w:rsidRDefault="00AB1E6A" w:rsidP="00AB1E6A">
      <w:pPr>
        <w:pStyle w:val="Reference"/>
      </w:pPr>
      <w:r w:rsidRPr="00AB1E6A">
        <w:t>R2-181409</w:t>
      </w:r>
      <w:r>
        <w:t>8</w:t>
      </w:r>
      <w:r w:rsidR="00796DC3">
        <w:t xml:space="preserve">, </w:t>
      </w:r>
      <w:r w:rsidR="00B50046">
        <w:t>CR to 38.331 on s</w:t>
      </w:r>
      <w:r w:rsidR="00B50046" w:rsidRPr="00B50046">
        <w:t>topping T302 and related UE actions</w:t>
      </w:r>
      <w:r w:rsidR="00796DC3">
        <w:t>, Ericsson, 3GPP TSG-RAN WG2#103bis, Chengdu, China, 8th – 12th October 2018</w:t>
      </w:r>
      <w:r w:rsidR="00D11363">
        <w:t>.</w:t>
      </w:r>
    </w:p>
    <w:p w14:paraId="5E38B431" w14:textId="602CF8F0" w:rsidR="001733F9" w:rsidRPr="00C4607F" w:rsidRDefault="0049734F" w:rsidP="00C4607F">
      <w:pPr>
        <w:pStyle w:val="Reference"/>
      </w:pPr>
      <w:r w:rsidRPr="0049734F">
        <w:t>R2-1809535</w:t>
      </w:r>
      <w:r w:rsidR="00E5125D">
        <w:t xml:space="preserve">, </w:t>
      </w:r>
      <w:r w:rsidR="00E5125D" w:rsidRPr="00E5125D">
        <w:t>Handling of Access Control Timers [C180]</w:t>
      </w:r>
      <w:r w:rsidR="00E5125D">
        <w:t xml:space="preserve">, </w:t>
      </w:r>
      <w:r w:rsidR="001641CD">
        <w:t xml:space="preserve">CATT, </w:t>
      </w:r>
      <w:r w:rsidR="00C4607F">
        <w:t>3GPP TSG-RAN WG2 NR AH1807, Montreal, Canada, 2nd - 6th July 2018.</w:t>
      </w:r>
    </w:p>
    <w:sectPr w:rsidR="001733F9" w:rsidRPr="00C4607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7DDA8" w14:textId="77777777" w:rsidR="009D5525" w:rsidRDefault="009D5525">
      <w:r>
        <w:separator/>
      </w:r>
    </w:p>
  </w:endnote>
  <w:endnote w:type="continuationSeparator" w:id="0">
    <w:p w14:paraId="0DEB9CCE" w14:textId="77777777" w:rsidR="009D5525" w:rsidRDefault="009D5525">
      <w:r>
        <w:continuationSeparator/>
      </w:r>
    </w:p>
  </w:endnote>
  <w:endnote w:type="continuationNotice" w:id="1">
    <w:p w14:paraId="3782C08F" w14:textId="77777777" w:rsidR="009D5525" w:rsidRDefault="009D5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611A4D" w:rsidRDefault="00611A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E04F2" w14:textId="77777777" w:rsidR="009D5525" w:rsidRDefault="009D5525">
      <w:r>
        <w:separator/>
      </w:r>
    </w:p>
  </w:footnote>
  <w:footnote w:type="continuationSeparator" w:id="0">
    <w:p w14:paraId="5BB00539" w14:textId="77777777" w:rsidR="009D5525" w:rsidRDefault="009D5525">
      <w:r>
        <w:continuationSeparator/>
      </w:r>
    </w:p>
  </w:footnote>
  <w:footnote w:type="continuationNotice" w:id="1">
    <w:p w14:paraId="4CC35517" w14:textId="77777777" w:rsidR="009D5525" w:rsidRDefault="009D55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611A4D" w:rsidRDefault="00611A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3"/>
  </w:num>
  <w:num w:numId="7">
    <w:abstractNumId w:val="19"/>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4"/>
  </w:num>
  <w:num w:numId="21">
    <w:abstractNumId w:val="6"/>
  </w:num>
  <w:num w:numId="22">
    <w:abstractNumId w:val="17"/>
  </w:num>
  <w:num w:numId="23">
    <w:abstractNumId w:val="5"/>
  </w:num>
  <w:num w:numId="24">
    <w:abstractNumId w:val="11"/>
    <w:lvlOverride w:ilvl="0">
      <w:startOverride w:val="1"/>
    </w:lvlOverride>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6446"/>
    <w:rsid w:val="00006818"/>
    <w:rsid w:val="00006896"/>
    <w:rsid w:val="00006B58"/>
    <w:rsid w:val="00007B89"/>
    <w:rsid w:val="00007CDC"/>
    <w:rsid w:val="000100F7"/>
    <w:rsid w:val="00010658"/>
    <w:rsid w:val="00010CE7"/>
    <w:rsid w:val="00011895"/>
    <w:rsid w:val="00011B28"/>
    <w:rsid w:val="00014BCD"/>
    <w:rsid w:val="00015D15"/>
    <w:rsid w:val="0001619D"/>
    <w:rsid w:val="00016E74"/>
    <w:rsid w:val="00024358"/>
    <w:rsid w:val="0002564D"/>
    <w:rsid w:val="00025ECA"/>
    <w:rsid w:val="00027939"/>
    <w:rsid w:val="00030A97"/>
    <w:rsid w:val="00031C7C"/>
    <w:rsid w:val="00031CA1"/>
    <w:rsid w:val="000325B8"/>
    <w:rsid w:val="00032C93"/>
    <w:rsid w:val="00033C0A"/>
    <w:rsid w:val="00034C15"/>
    <w:rsid w:val="00035DEC"/>
    <w:rsid w:val="00036BA1"/>
    <w:rsid w:val="000422E2"/>
    <w:rsid w:val="00042F22"/>
    <w:rsid w:val="00044107"/>
    <w:rsid w:val="000442AC"/>
    <w:rsid w:val="000444EF"/>
    <w:rsid w:val="000529F0"/>
    <w:rsid w:val="00052A07"/>
    <w:rsid w:val="00052F7F"/>
    <w:rsid w:val="000534E3"/>
    <w:rsid w:val="00053C8C"/>
    <w:rsid w:val="0005606A"/>
    <w:rsid w:val="00057117"/>
    <w:rsid w:val="0005777F"/>
    <w:rsid w:val="000616E7"/>
    <w:rsid w:val="000635F5"/>
    <w:rsid w:val="0006408C"/>
    <w:rsid w:val="0006487E"/>
    <w:rsid w:val="000648C7"/>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55EB"/>
    <w:rsid w:val="00085778"/>
    <w:rsid w:val="00085B52"/>
    <w:rsid w:val="000866F2"/>
    <w:rsid w:val="00086C5D"/>
    <w:rsid w:val="00087350"/>
    <w:rsid w:val="0009009F"/>
    <w:rsid w:val="00091557"/>
    <w:rsid w:val="000924C1"/>
    <w:rsid w:val="000924F0"/>
    <w:rsid w:val="00093474"/>
    <w:rsid w:val="00093D6B"/>
    <w:rsid w:val="000944FD"/>
    <w:rsid w:val="0009506F"/>
    <w:rsid w:val="0009510F"/>
    <w:rsid w:val="00096B28"/>
    <w:rsid w:val="000A15A8"/>
    <w:rsid w:val="000A178D"/>
    <w:rsid w:val="000A1B7B"/>
    <w:rsid w:val="000A2946"/>
    <w:rsid w:val="000A4FBD"/>
    <w:rsid w:val="000A56F2"/>
    <w:rsid w:val="000A58B2"/>
    <w:rsid w:val="000A7B14"/>
    <w:rsid w:val="000B011B"/>
    <w:rsid w:val="000B2719"/>
    <w:rsid w:val="000B3A8F"/>
    <w:rsid w:val="000B42CC"/>
    <w:rsid w:val="000B4AB9"/>
    <w:rsid w:val="000B4D0F"/>
    <w:rsid w:val="000B58C3"/>
    <w:rsid w:val="000B61E9"/>
    <w:rsid w:val="000B7102"/>
    <w:rsid w:val="000B7924"/>
    <w:rsid w:val="000C165A"/>
    <w:rsid w:val="000C1859"/>
    <w:rsid w:val="000C1BC7"/>
    <w:rsid w:val="000C2342"/>
    <w:rsid w:val="000C2E19"/>
    <w:rsid w:val="000C4503"/>
    <w:rsid w:val="000D0D07"/>
    <w:rsid w:val="000D3305"/>
    <w:rsid w:val="000D36B0"/>
    <w:rsid w:val="000D37E2"/>
    <w:rsid w:val="000D3D8A"/>
    <w:rsid w:val="000D4797"/>
    <w:rsid w:val="000D4C92"/>
    <w:rsid w:val="000D628B"/>
    <w:rsid w:val="000D694D"/>
    <w:rsid w:val="000E0527"/>
    <w:rsid w:val="000E0834"/>
    <w:rsid w:val="000E1E92"/>
    <w:rsid w:val="000E3279"/>
    <w:rsid w:val="000E3FFD"/>
    <w:rsid w:val="000E725A"/>
    <w:rsid w:val="000E72EE"/>
    <w:rsid w:val="000E7818"/>
    <w:rsid w:val="000F06D6"/>
    <w:rsid w:val="000F0EB1"/>
    <w:rsid w:val="000F1106"/>
    <w:rsid w:val="000F3BE9"/>
    <w:rsid w:val="000F3F6C"/>
    <w:rsid w:val="000F646B"/>
    <w:rsid w:val="000F6DF3"/>
    <w:rsid w:val="000F7AA4"/>
    <w:rsid w:val="001005FF"/>
    <w:rsid w:val="00104FF5"/>
    <w:rsid w:val="001062FB"/>
    <w:rsid w:val="001063E6"/>
    <w:rsid w:val="00106CB8"/>
    <w:rsid w:val="00111F13"/>
    <w:rsid w:val="00113CF4"/>
    <w:rsid w:val="001153EA"/>
    <w:rsid w:val="0011558D"/>
    <w:rsid w:val="00115643"/>
    <w:rsid w:val="00116765"/>
    <w:rsid w:val="00116933"/>
    <w:rsid w:val="00120810"/>
    <w:rsid w:val="0012093F"/>
    <w:rsid w:val="001219F5"/>
    <w:rsid w:val="00121A20"/>
    <w:rsid w:val="00122F2E"/>
    <w:rsid w:val="0012377F"/>
    <w:rsid w:val="00124314"/>
    <w:rsid w:val="00125072"/>
    <w:rsid w:val="00126B4A"/>
    <w:rsid w:val="00127A02"/>
    <w:rsid w:val="00130DC5"/>
    <w:rsid w:val="00132583"/>
    <w:rsid w:val="001327C2"/>
    <w:rsid w:val="00132FD0"/>
    <w:rsid w:val="00134435"/>
    <w:rsid w:val="001344C0"/>
    <w:rsid w:val="001346FA"/>
    <w:rsid w:val="00135252"/>
    <w:rsid w:val="001367B8"/>
    <w:rsid w:val="00137AB5"/>
    <w:rsid w:val="00137F0B"/>
    <w:rsid w:val="0014226D"/>
    <w:rsid w:val="00143066"/>
    <w:rsid w:val="0014775F"/>
    <w:rsid w:val="00147B50"/>
    <w:rsid w:val="00150B39"/>
    <w:rsid w:val="00150D78"/>
    <w:rsid w:val="00151E23"/>
    <w:rsid w:val="001526E0"/>
    <w:rsid w:val="00153117"/>
    <w:rsid w:val="001551B5"/>
    <w:rsid w:val="00156814"/>
    <w:rsid w:val="0015765E"/>
    <w:rsid w:val="00157B81"/>
    <w:rsid w:val="001623B2"/>
    <w:rsid w:val="00163E8B"/>
    <w:rsid w:val="001641CD"/>
    <w:rsid w:val="001643A8"/>
    <w:rsid w:val="001659C1"/>
    <w:rsid w:val="00170F61"/>
    <w:rsid w:val="001733F9"/>
    <w:rsid w:val="00173A8E"/>
    <w:rsid w:val="0017408C"/>
    <w:rsid w:val="00174551"/>
    <w:rsid w:val="00176434"/>
    <w:rsid w:val="00176E0F"/>
    <w:rsid w:val="00177795"/>
    <w:rsid w:val="00177955"/>
    <w:rsid w:val="0018143F"/>
    <w:rsid w:val="00185933"/>
    <w:rsid w:val="00190AC1"/>
    <w:rsid w:val="0019341A"/>
    <w:rsid w:val="00193DBF"/>
    <w:rsid w:val="00197DF9"/>
    <w:rsid w:val="001A0568"/>
    <w:rsid w:val="001A0A88"/>
    <w:rsid w:val="001A1987"/>
    <w:rsid w:val="001A2564"/>
    <w:rsid w:val="001A4922"/>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D2A"/>
    <w:rsid w:val="001C4E28"/>
    <w:rsid w:val="001C56B6"/>
    <w:rsid w:val="001C5885"/>
    <w:rsid w:val="001C6380"/>
    <w:rsid w:val="001C6495"/>
    <w:rsid w:val="001D4199"/>
    <w:rsid w:val="001D4921"/>
    <w:rsid w:val="001D51BA"/>
    <w:rsid w:val="001D5922"/>
    <w:rsid w:val="001D6342"/>
    <w:rsid w:val="001D6D53"/>
    <w:rsid w:val="001E198C"/>
    <w:rsid w:val="001E4602"/>
    <w:rsid w:val="001E4BF9"/>
    <w:rsid w:val="001E58E2"/>
    <w:rsid w:val="001E5BE9"/>
    <w:rsid w:val="001E5E7B"/>
    <w:rsid w:val="001E6C2D"/>
    <w:rsid w:val="001E74E7"/>
    <w:rsid w:val="001E7AED"/>
    <w:rsid w:val="001F0378"/>
    <w:rsid w:val="001F29FE"/>
    <w:rsid w:val="001F38C4"/>
    <w:rsid w:val="001F3916"/>
    <w:rsid w:val="001F54C5"/>
    <w:rsid w:val="001F5D37"/>
    <w:rsid w:val="001F662C"/>
    <w:rsid w:val="001F66E8"/>
    <w:rsid w:val="001F6F63"/>
    <w:rsid w:val="001F7074"/>
    <w:rsid w:val="00200490"/>
    <w:rsid w:val="00200EE2"/>
    <w:rsid w:val="00201F3A"/>
    <w:rsid w:val="00203F96"/>
    <w:rsid w:val="002046A1"/>
    <w:rsid w:val="002050BC"/>
    <w:rsid w:val="002069B2"/>
    <w:rsid w:val="00206C7E"/>
    <w:rsid w:val="00206D10"/>
    <w:rsid w:val="00207CAA"/>
    <w:rsid w:val="00207FA3"/>
    <w:rsid w:val="00213035"/>
    <w:rsid w:val="00213ADC"/>
    <w:rsid w:val="0021477A"/>
    <w:rsid w:val="00214DA8"/>
    <w:rsid w:val="00215423"/>
    <w:rsid w:val="00215648"/>
    <w:rsid w:val="002158FA"/>
    <w:rsid w:val="00216823"/>
    <w:rsid w:val="00217EB8"/>
    <w:rsid w:val="00220600"/>
    <w:rsid w:val="002224DB"/>
    <w:rsid w:val="00223B66"/>
    <w:rsid w:val="00223FCB"/>
    <w:rsid w:val="002249CC"/>
    <w:rsid w:val="002252C3"/>
    <w:rsid w:val="00225C54"/>
    <w:rsid w:val="0023054E"/>
    <w:rsid w:val="00230765"/>
    <w:rsid w:val="00230BFB"/>
    <w:rsid w:val="00230D68"/>
    <w:rsid w:val="002319E4"/>
    <w:rsid w:val="00233AFD"/>
    <w:rsid w:val="00234E0C"/>
    <w:rsid w:val="00235632"/>
    <w:rsid w:val="00235872"/>
    <w:rsid w:val="00240EC0"/>
    <w:rsid w:val="00241559"/>
    <w:rsid w:val="002435B3"/>
    <w:rsid w:val="00243B86"/>
    <w:rsid w:val="00244A3C"/>
    <w:rsid w:val="002458EB"/>
    <w:rsid w:val="00245FE7"/>
    <w:rsid w:val="00247178"/>
    <w:rsid w:val="002500C8"/>
    <w:rsid w:val="00251AF8"/>
    <w:rsid w:val="00252C25"/>
    <w:rsid w:val="0025566B"/>
    <w:rsid w:val="00255BA2"/>
    <w:rsid w:val="00257543"/>
    <w:rsid w:val="00260CBD"/>
    <w:rsid w:val="00260DD1"/>
    <w:rsid w:val="002617E7"/>
    <w:rsid w:val="00261FC8"/>
    <w:rsid w:val="00262E05"/>
    <w:rsid w:val="00263F84"/>
    <w:rsid w:val="00264228"/>
    <w:rsid w:val="00264334"/>
    <w:rsid w:val="0026473E"/>
    <w:rsid w:val="00265AE7"/>
    <w:rsid w:val="00266214"/>
    <w:rsid w:val="00267C83"/>
    <w:rsid w:val="0027144F"/>
    <w:rsid w:val="00271EBF"/>
    <w:rsid w:val="00271F3A"/>
    <w:rsid w:val="00273278"/>
    <w:rsid w:val="002737F4"/>
    <w:rsid w:val="002742A6"/>
    <w:rsid w:val="002752E7"/>
    <w:rsid w:val="00275AFF"/>
    <w:rsid w:val="002805F5"/>
    <w:rsid w:val="00280751"/>
    <w:rsid w:val="00281EEC"/>
    <w:rsid w:val="0028280A"/>
    <w:rsid w:val="00283030"/>
    <w:rsid w:val="002851E6"/>
    <w:rsid w:val="00285241"/>
    <w:rsid w:val="002854FF"/>
    <w:rsid w:val="00286019"/>
    <w:rsid w:val="00286ACD"/>
    <w:rsid w:val="00287838"/>
    <w:rsid w:val="00290638"/>
    <w:rsid w:val="002907B5"/>
    <w:rsid w:val="00292EB7"/>
    <w:rsid w:val="00293B73"/>
    <w:rsid w:val="002959CF"/>
    <w:rsid w:val="00296227"/>
    <w:rsid w:val="00296C5A"/>
    <w:rsid w:val="00296F44"/>
    <w:rsid w:val="0029777D"/>
    <w:rsid w:val="002A00C2"/>
    <w:rsid w:val="002A055E"/>
    <w:rsid w:val="002A0633"/>
    <w:rsid w:val="002A1D4E"/>
    <w:rsid w:val="002A2869"/>
    <w:rsid w:val="002A4F4E"/>
    <w:rsid w:val="002B0375"/>
    <w:rsid w:val="002B24D6"/>
    <w:rsid w:val="002B2AE1"/>
    <w:rsid w:val="002B4622"/>
    <w:rsid w:val="002B4DB5"/>
    <w:rsid w:val="002B7FDF"/>
    <w:rsid w:val="002C0754"/>
    <w:rsid w:val="002C0A38"/>
    <w:rsid w:val="002C1896"/>
    <w:rsid w:val="002C2AB4"/>
    <w:rsid w:val="002C41E6"/>
    <w:rsid w:val="002D071A"/>
    <w:rsid w:val="002D0F3A"/>
    <w:rsid w:val="002D104E"/>
    <w:rsid w:val="002D188B"/>
    <w:rsid w:val="002D2629"/>
    <w:rsid w:val="002D34B2"/>
    <w:rsid w:val="002D4F64"/>
    <w:rsid w:val="002D706D"/>
    <w:rsid w:val="002D7637"/>
    <w:rsid w:val="002E17F2"/>
    <w:rsid w:val="002E4079"/>
    <w:rsid w:val="002E4244"/>
    <w:rsid w:val="002E42BD"/>
    <w:rsid w:val="002E6556"/>
    <w:rsid w:val="002E79C5"/>
    <w:rsid w:val="002E7CAE"/>
    <w:rsid w:val="002F2698"/>
    <w:rsid w:val="002F2771"/>
    <w:rsid w:val="002F2AB8"/>
    <w:rsid w:val="002F37A9"/>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60AD"/>
    <w:rsid w:val="00317487"/>
    <w:rsid w:val="00317936"/>
    <w:rsid w:val="003179EC"/>
    <w:rsid w:val="00317B01"/>
    <w:rsid w:val="003203ED"/>
    <w:rsid w:val="00321A7B"/>
    <w:rsid w:val="00322A9A"/>
    <w:rsid w:val="00322C9F"/>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E39"/>
    <w:rsid w:val="003540EF"/>
    <w:rsid w:val="0035482C"/>
    <w:rsid w:val="00354F2C"/>
    <w:rsid w:val="00355E4E"/>
    <w:rsid w:val="00356C5D"/>
    <w:rsid w:val="00357380"/>
    <w:rsid w:val="003578A0"/>
    <w:rsid w:val="003602D9"/>
    <w:rsid w:val="003604CE"/>
    <w:rsid w:val="00361143"/>
    <w:rsid w:val="003627E9"/>
    <w:rsid w:val="00367095"/>
    <w:rsid w:val="00367AA3"/>
    <w:rsid w:val="00367C0F"/>
    <w:rsid w:val="0037045D"/>
    <w:rsid w:val="003708B2"/>
    <w:rsid w:val="003709CB"/>
    <w:rsid w:val="00370E47"/>
    <w:rsid w:val="00372199"/>
    <w:rsid w:val="00373D9E"/>
    <w:rsid w:val="003742AC"/>
    <w:rsid w:val="00375E54"/>
    <w:rsid w:val="00377CE1"/>
    <w:rsid w:val="003801BE"/>
    <w:rsid w:val="0038032C"/>
    <w:rsid w:val="00384BAF"/>
    <w:rsid w:val="0038577C"/>
    <w:rsid w:val="00385BF0"/>
    <w:rsid w:val="003875CD"/>
    <w:rsid w:val="00390B81"/>
    <w:rsid w:val="0039103F"/>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2947"/>
    <w:rsid w:val="003B369F"/>
    <w:rsid w:val="003B36A3"/>
    <w:rsid w:val="003B7FE5"/>
    <w:rsid w:val="003C11C8"/>
    <w:rsid w:val="003C184C"/>
    <w:rsid w:val="003C2702"/>
    <w:rsid w:val="003C56C7"/>
    <w:rsid w:val="003C723A"/>
    <w:rsid w:val="003C7806"/>
    <w:rsid w:val="003D109F"/>
    <w:rsid w:val="003D1592"/>
    <w:rsid w:val="003D20D6"/>
    <w:rsid w:val="003D2478"/>
    <w:rsid w:val="003D28CC"/>
    <w:rsid w:val="003D2FC4"/>
    <w:rsid w:val="003D3C45"/>
    <w:rsid w:val="003D582D"/>
    <w:rsid w:val="003D5B1F"/>
    <w:rsid w:val="003D60C7"/>
    <w:rsid w:val="003D6308"/>
    <w:rsid w:val="003E15FA"/>
    <w:rsid w:val="003E1F3D"/>
    <w:rsid w:val="003E21F9"/>
    <w:rsid w:val="003E55E4"/>
    <w:rsid w:val="003E5FB3"/>
    <w:rsid w:val="003E66B6"/>
    <w:rsid w:val="003E74E3"/>
    <w:rsid w:val="003E76C9"/>
    <w:rsid w:val="003E7FB7"/>
    <w:rsid w:val="003F05C7"/>
    <w:rsid w:val="003F0944"/>
    <w:rsid w:val="003F0F3E"/>
    <w:rsid w:val="003F2CD4"/>
    <w:rsid w:val="003F3108"/>
    <w:rsid w:val="003F463B"/>
    <w:rsid w:val="003F53E4"/>
    <w:rsid w:val="003F5493"/>
    <w:rsid w:val="003F5503"/>
    <w:rsid w:val="003F5FCD"/>
    <w:rsid w:val="003F6BBE"/>
    <w:rsid w:val="004000E8"/>
    <w:rsid w:val="00401CD7"/>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5BED"/>
    <w:rsid w:val="00420D0D"/>
    <w:rsid w:val="00421105"/>
    <w:rsid w:val="00422C99"/>
    <w:rsid w:val="004242F4"/>
    <w:rsid w:val="004253D5"/>
    <w:rsid w:val="00427248"/>
    <w:rsid w:val="004311E4"/>
    <w:rsid w:val="00431869"/>
    <w:rsid w:val="00432B0F"/>
    <w:rsid w:val="00437447"/>
    <w:rsid w:val="00441A92"/>
    <w:rsid w:val="00442E35"/>
    <w:rsid w:val="00443137"/>
    <w:rsid w:val="00444F56"/>
    <w:rsid w:val="00446488"/>
    <w:rsid w:val="00447145"/>
    <w:rsid w:val="00447CD0"/>
    <w:rsid w:val="004517AA"/>
    <w:rsid w:val="00452CAC"/>
    <w:rsid w:val="00453E70"/>
    <w:rsid w:val="00457565"/>
    <w:rsid w:val="00457B71"/>
    <w:rsid w:val="00461F34"/>
    <w:rsid w:val="00464093"/>
    <w:rsid w:val="004645ED"/>
    <w:rsid w:val="00465F3A"/>
    <w:rsid w:val="004669E2"/>
    <w:rsid w:val="00466CA4"/>
    <w:rsid w:val="0046700E"/>
    <w:rsid w:val="004676BC"/>
    <w:rsid w:val="00470C31"/>
    <w:rsid w:val="0047141B"/>
    <w:rsid w:val="0047219E"/>
    <w:rsid w:val="004734D0"/>
    <w:rsid w:val="0047556B"/>
    <w:rsid w:val="00475F97"/>
    <w:rsid w:val="00477768"/>
    <w:rsid w:val="00481100"/>
    <w:rsid w:val="004852D8"/>
    <w:rsid w:val="0048611C"/>
    <w:rsid w:val="00490242"/>
    <w:rsid w:val="004905C4"/>
    <w:rsid w:val="00492BC5"/>
    <w:rsid w:val="004936C3"/>
    <w:rsid w:val="004964F1"/>
    <w:rsid w:val="0049734F"/>
    <w:rsid w:val="004A16BC"/>
    <w:rsid w:val="004A2B94"/>
    <w:rsid w:val="004A3580"/>
    <w:rsid w:val="004B119C"/>
    <w:rsid w:val="004B24A5"/>
    <w:rsid w:val="004B2DF8"/>
    <w:rsid w:val="004B43EC"/>
    <w:rsid w:val="004B51E0"/>
    <w:rsid w:val="004B5416"/>
    <w:rsid w:val="004B5CC1"/>
    <w:rsid w:val="004B7C0C"/>
    <w:rsid w:val="004C2CE6"/>
    <w:rsid w:val="004C3898"/>
    <w:rsid w:val="004C7E48"/>
    <w:rsid w:val="004D36B1"/>
    <w:rsid w:val="004D7EBD"/>
    <w:rsid w:val="004E2680"/>
    <w:rsid w:val="004E28F9"/>
    <w:rsid w:val="004E31B5"/>
    <w:rsid w:val="004E462E"/>
    <w:rsid w:val="004E56DC"/>
    <w:rsid w:val="004E76F4"/>
    <w:rsid w:val="004F0B4E"/>
    <w:rsid w:val="004F0B6C"/>
    <w:rsid w:val="004F1A63"/>
    <w:rsid w:val="004F2078"/>
    <w:rsid w:val="004F37CC"/>
    <w:rsid w:val="004F43A3"/>
    <w:rsid w:val="004F486C"/>
    <w:rsid w:val="004F4DA3"/>
    <w:rsid w:val="004F506B"/>
    <w:rsid w:val="0050096B"/>
    <w:rsid w:val="00502C60"/>
    <w:rsid w:val="00503905"/>
    <w:rsid w:val="00503D0E"/>
    <w:rsid w:val="00504D32"/>
    <w:rsid w:val="00506209"/>
    <w:rsid w:val="00506557"/>
    <w:rsid w:val="0050677A"/>
    <w:rsid w:val="005068C6"/>
    <w:rsid w:val="00506F7D"/>
    <w:rsid w:val="005108D8"/>
    <w:rsid w:val="005116F9"/>
    <w:rsid w:val="00514555"/>
    <w:rsid w:val="005153A7"/>
    <w:rsid w:val="00517638"/>
    <w:rsid w:val="005219CF"/>
    <w:rsid w:val="00522864"/>
    <w:rsid w:val="0052303E"/>
    <w:rsid w:val="00525507"/>
    <w:rsid w:val="005270E6"/>
    <w:rsid w:val="005312C8"/>
    <w:rsid w:val="00531534"/>
    <w:rsid w:val="0053211F"/>
    <w:rsid w:val="00533301"/>
    <w:rsid w:val="005338D0"/>
    <w:rsid w:val="00534B59"/>
    <w:rsid w:val="00536759"/>
    <w:rsid w:val="00537C62"/>
    <w:rsid w:val="00540F2F"/>
    <w:rsid w:val="005452F7"/>
    <w:rsid w:val="00545B3E"/>
    <w:rsid w:val="00546970"/>
    <w:rsid w:val="00551F2C"/>
    <w:rsid w:val="00554E19"/>
    <w:rsid w:val="005608EE"/>
    <w:rsid w:val="0056121F"/>
    <w:rsid w:val="005630A2"/>
    <w:rsid w:val="00564302"/>
    <w:rsid w:val="005648ED"/>
    <w:rsid w:val="00566257"/>
    <w:rsid w:val="00566890"/>
    <w:rsid w:val="00571A9C"/>
    <w:rsid w:val="00572505"/>
    <w:rsid w:val="00572CF0"/>
    <w:rsid w:val="00572FB5"/>
    <w:rsid w:val="0057306A"/>
    <w:rsid w:val="0057347C"/>
    <w:rsid w:val="005737EF"/>
    <w:rsid w:val="00577107"/>
    <w:rsid w:val="00577652"/>
    <w:rsid w:val="00577B44"/>
    <w:rsid w:val="00580202"/>
    <w:rsid w:val="00582809"/>
    <w:rsid w:val="00582B2E"/>
    <w:rsid w:val="00586741"/>
    <w:rsid w:val="0058798C"/>
    <w:rsid w:val="005900FA"/>
    <w:rsid w:val="00591D26"/>
    <w:rsid w:val="005935A4"/>
    <w:rsid w:val="005948C2"/>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64C1"/>
    <w:rsid w:val="005B6F83"/>
    <w:rsid w:val="005B7EFF"/>
    <w:rsid w:val="005C0F36"/>
    <w:rsid w:val="005C147F"/>
    <w:rsid w:val="005C3C87"/>
    <w:rsid w:val="005C44A0"/>
    <w:rsid w:val="005C74FB"/>
    <w:rsid w:val="005D054D"/>
    <w:rsid w:val="005D072E"/>
    <w:rsid w:val="005D10F7"/>
    <w:rsid w:val="005D1602"/>
    <w:rsid w:val="005D182B"/>
    <w:rsid w:val="005D3603"/>
    <w:rsid w:val="005D68DA"/>
    <w:rsid w:val="005D6924"/>
    <w:rsid w:val="005E1BA8"/>
    <w:rsid w:val="005E272C"/>
    <w:rsid w:val="005E2FF6"/>
    <w:rsid w:val="005E3363"/>
    <w:rsid w:val="005E342B"/>
    <w:rsid w:val="005E385F"/>
    <w:rsid w:val="005E5B81"/>
    <w:rsid w:val="005E7466"/>
    <w:rsid w:val="005F16AA"/>
    <w:rsid w:val="005F254B"/>
    <w:rsid w:val="005F2CB1"/>
    <w:rsid w:val="005F3025"/>
    <w:rsid w:val="005F4D03"/>
    <w:rsid w:val="005F5F4C"/>
    <w:rsid w:val="005F618C"/>
    <w:rsid w:val="005F67D3"/>
    <w:rsid w:val="005F709A"/>
    <w:rsid w:val="005F70BD"/>
    <w:rsid w:val="00601689"/>
    <w:rsid w:val="0060283C"/>
    <w:rsid w:val="00602D19"/>
    <w:rsid w:val="00603452"/>
    <w:rsid w:val="00604F14"/>
    <w:rsid w:val="00605C4F"/>
    <w:rsid w:val="00605F62"/>
    <w:rsid w:val="00607E7B"/>
    <w:rsid w:val="00611738"/>
    <w:rsid w:val="00611A4D"/>
    <w:rsid w:val="00611B83"/>
    <w:rsid w:val="00613257"/>
    <w:rsid w:val="00614B8E"/>
    <w:rsid w:val="00615D9C"/>
    <w:rsid w:val="00616B9D"/>
    <w:rsid w:val="00617201"/>
    <w:rsid w:val="00620A71"/>
    <w:rsid w:val="00620D80"/>
    <w:rsid w:val="006234A6"/>
    <w:rsid w:val="00624D23"/>
    <w:rsid w:val="00630001"/>
    <w:rsid w:val="0063038C"/>
    <w:rsid w:val="006311B3"/>
    <w:rsid w:val="00631D46"/>
    <w:rsid w:val="0063284C"/>
    <w:rsid w:val="00632EE8"/>
    <w:rsid w:val="00632F56"/>
    <w:rsid w:val="00635695"/>
    <w:rsid w:val="00636398"/>
    <w:rsid w:val="006368D3"/>
    <w:rsid w:val="006377EC"/>
    <w:rsid w:val="0064151F"/>
    <w:rsid w:val="00641533"/>
    <w:rsid w:val="0064208D"/>
    <w:rsid w:val="00643475"/>
    <w:rsid w:val="0064396A"/>
    <w:rsid w:val="00645E6E"/>
    <w:rsid w:val="0064624E"/>
    <w:rsid w:val="00650AB9"/>
    <w:rsid w:val="00652681"/>
    <w:rsid w:val="006555B3"/>
    <w:rsid w:val="00655733"/>
    <w:rsid w:val="00655865"/>
    <w:rsid w:val="00655ACD"/>
    <w:rsid w:val="00656199"/>
    <w:rsid w:val="00656A92"/>
    <w:rsid w:val="00656DDE"/>
    <w:rsid w:val="0066011D"/>
    <w:rsid w:val="006607C0"/>
    <w:rsid w:val="00660A94"/>
    <w:rsid w:val="00660D1C"/>
    <w:rsid w:val="006613A6"/>
    <w:rsid w:val="00661869"/>
    <w:rsid w:val="006618B6"/>
    <w:rsid w:val="006627A2"/>
    <w:rsid w:val="006634E6"/>
    <w:rsid w:val="006655EE"/>
    <w:rsid w:val="006666E8"/>
    <w:rsid w:val="00666822"/>
    <w:rsid w:val="00667B09"/>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3ECE"/>
    <w:rsid w:val="00687437"/>
    <w:rsid w:val="00687495"/>
    <w:rsid w:val="00691932"/>
    <w:rsid w:val="00692127"/>
    <w:rsid w:val="00692724"/>
    <w:rsid w:val="00692924"/>
    <w:rsid w:val="00694B38"/>
    <w:rsid w:val="00694B40"/>
    <w:rsid w:val="0069506A"/>
    <w:rsid w:val="00695FC2"/>
    <w:rsid w:val="00696949"/>
    <w:rsid w:val="00697052"/>
    <w:rsid w:val="00697429"/>
    <w:rsid w:val="006A46FB"/>
    <w:rsid w:val="006A5E28"/>
    <w:rsid w:val="006A697B"/>
    <w:rsid w:val="006A7AFF"/>
    <w:rsid w:val="006B1816"/>
    <w:rsid w:val="006B2099"/>
    <w:rsid w:val="006B21F2"/>
    <w:rsid w:val="006B50CF"/>
    <w:rsid w:val="006B5AE2"/>
    <w:rsid w:val="006C03B8"/>
    <w:rsid w:val="006C2F82"/>
    <w:rsid w:val="006C388E"/>
    <w:rsid w:val="006C5EC9"/>
    <w:rsid w:val="006C6059"/>
    <w:rsid w:val="006C7522"/>
    <w:rsid w:val="006D11BF"/>
    <w:rsid w:val="006D6F08"/>
    <w:rsid w:val="006D7CC9"/>
    <w:rsid w:val="006E062C"/>
    <w:rsid w:val="006E28B7"/>
    <w:rsid w:val="006E3310"/>
    <w:rsid w:val="006E4E39"/>
    <w:rsid w:val="006E565E"/>
    <w:rsid w:val="006E5F59"/>
    <w:rsid w:val="006E673D"/>
    <w:rsid w:val="006E7D3B"/>
    <w:rsid w:val="006F0EEA"/>
    <w:rsid w:val="006F1B70"/>
    <w:rsid w:val="006F1D9C"/>
    <w:rsid w:val="006F2CE3"/>
    <w:rsid w:val="006F341D"/>
    <w:rsid w:val="006F3CDE"/>
    <w:rsid w:val="006F4BA8"/>
    <w:rsid w:val="006F58D4"/>
    <w:rsid w:val="006F5C56"/>
    <w:rsid w:val="006F62C4"/>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16C9A"/>
    <w:rsid w:val="0072140A"/>
    <w:rsid w:val="00721593"/>
    <w:rsid w:val="00721B13"/>
    <w:rsid w:val="00723376"/>
    <w:rsid w:val="00726E5C"/>
    <w:rsid w:val="00726EA6"/>
    <w:rsid w:val="00727208"/>
    <w:rsid w:val="00727680"/>
    <w:rsid w:val="00727FAE"/>
    <w:rsid w:val="00732179"/>
    <w:rsid w:val="00733DF4"/>
    <w:rsid w:val="007348B1"/>
    <w:rsid w:val="00734B23"/>
    <w:rsid w:val="007362A6"/>
    <w:rsid w:val="00736D7D"/>
    <w:rsid w:val="007377FE"/>
    <w:rsid w:val="00737FE3"/>
    <w:rsid w:val="007403D9"/>
    <w:rsid w:val="007409DF"/>
    <w:rsid w:val="00740E58"/>
    <w:rsid w:val="00741E9A"/>
    <w:rsid w:val="00743821"/>
    <w:rsid w:val="00744312"/>
    <w:rsid w:val="00744332"/>
    <w:rsid w:val="007445A0"/>
    <w:rsid w:val="0074524B"/>
    <w:rsid w:val="00747D8B"/>
    <w:rsid w:val="007506F9"/>
    <w:rsid w:val="00751228"/>
    <w:rsid w:val="00753D85"/>
    <w:rsid w:val="007554CF"/>
    <w:rsid w:val="007560B2"/>
    <w:rsid w:val="007571E1"/>
    <w:rsid w:val="007604B2"/>
    <w:rsid w:val="00763704"/>
    <w:rsid w:val="00764E53"/>
    <w:rsid w:val="00765281"/>
    <w:rsid w:val="00765C28"/>
    <w:rsid w:val="007661E9"/>
    <w:rsid w:val="00766A62"/>
    <w:rsid w:val="00766BAD"/>
    <w:rsid w:val="00772D70"/>
    <w:rsid w:val="00772EBF"/>
    <w:rsid w:val="007730BD"/>
    <w:rsid w:val="007755F2"/>
    <w:rsid w:val="007764E2"/>
    <w:rsid w:val="00776971"/>
    <w:rsid w:val="00777D2F"/>
    <w:rsid w:val="007804C0"/>
    <w:rsid w:val="0078177E"/>
    <w:rsid w:val="007818E1"/>
    <w:rsid w:val="0078223F"/>
    <w:rsid w:val="007823A3"/>
    <w:rsid w:val="0078304C"/>
    <w:rsid w:val="00783673"/>
    <w:rsid w:val="00784C63"/>
    <w:rsid w:val="00785490"/>
    <w:rsid w:val="00785F6E"/>
    <w:rsid w:val="00786187"/>
    <w:rsid w:val="007901CA"/>
    <w:rsid w:val="00790592"/>
    <w:rsid w:val="007925EA"/>
    <w:rsid w:val="00793CD8"/>
    <w:rsid w:val="007948AC"/>
    <w:rsid w:val="00795C92"/>
    <w:rsid w:val="00796231"/>
    <w:rsid w:val="00796CFA"/>
    <w:rsid w:val="00796DC3"/>
    <w:rsid w:val="00797D43"/>
    <w:rsid w:val="007A00F1"/>
    <w:rsid w:val="007A0173"/>
    <w:rsid w:val="007A0D10"/>
    <w:rsid w:val="007A101B"/>
    <w:rsid w:val="007A1CB3"/>
    <w:rsid w:val="007A25A6"/>
    <w:rsid w:val="007A306F"/>
    <w:rsid w:val="007A43A6"/>
    <w:rsid w:val="007A5155"/>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09E8"/>
    <w:rsid w:val="007D1A96"/>
    <w:rsid w:val="007D34FF"/>
    <w:rsid w:val="007D4CA0"/>
    <w:rsid w:val="007D5901"/>
    <w:rsid w:val="007D7526"/>
    <w:rsid w:val="007E2695"/>
    <w:rsid w:val="007E2CC6"/>
    <w:rsid w:val="007E4610"/>
    <w:rsid w:val="007E4715"/>
    <w:rsid w:val="007E4DCE"/>
    <w:rsid w:val="007E505B"/>
    <w:rsid w:val="007E54B6"/>
    <w:rsid w:val="007E5EF5"/>
    <w:rsid w:val="007E7091"/>
    <w:rsid w:val="007E72D0"/>
    <w:rsid w:val="007E76A2"/>
    <w:rsid w:val="007F2169"/>
    <w:rsid w:val="007F3538"/>
    <w:rsid w:val="007F4AE6"/>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84C"/>
    <w:rsid w:val="00817EDE"/>
    <w:rsid w:val="008208B6"/>
    <w:rsid w:val="00821DF5"/>
    <w:rsid w:val="0082259F"/>
    <w:rsid w:val="008235DB"/>
    <w:rsid w:val="00824AB4"/>
    <w:rsid w:val="00824EA3"/>
    <w:rsid w:val="00825C42"/>
    <w:rsid w:val="00825D25"/>
    <w:rsid w:val="00826036"/>
    <w:rsid w:val="00827D6F"/>
    <w:rsid w:val="008326C3"/>
    <w:rsid w:val="00836B2C"/>
    <w:rsid w:val="008376AC"/>
    <w:rsid w:val="00840953"/>
    <w:rsid w:val="00842B94"/>
    <w:rsid w:val="008433A5"/>
    <w:rsid w:val="00844305"/>
    <w:rsid w:val="008444E8"/>
    <w:rsid w:val="00844E80"/>
    <w:rsid w:val="00846624"/>
    <w:rsid w:val="00846FE7"/>
    <w:rsid w:val="00847182"/>
    <w:rsid w:val="00850CEC"/>
    <w:rsid w:val="00854327"/>
    <w:rsid w:val="00854E3A"/>
    <w:rsid w:val="00855298"/>
    <w:rsid w:val="00855581"/>
    <w:rsid w:val="00855A72"/>
    <w:rsid w:val="00855A74"/>
    <w:rsid w:val="00856911"/>
    <w:rsid w:val="008600F3"/>
    <w:rsid w:val="008602A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C07CF"/>
    <w:rsid w:val="008C0C99"/>
    <w:rsid w:val="008C2017"/>
    <w:rsid w:val="008C4958"/>
    <w:rsid w:val="008C4BAA"/>
    <w:rsid w:val="008C5B49"/>
    <w:rsid w:val="008C6AE8"/>
    <w:rsid w:val="008C7573"/>
    <w:rsid w:val="008D34F1"/>
    <w:rsid w:val="008D39D8"/>
    <w:rsid w:val="008D3F88"/>
    <w:rsid w:val="008D6BBB"/>
    <w:rsid w:val="008D6D1A"/>
    <w:rsid w:val="008E065E"/>
    <w:rsid w:val="008E0927"/>
    <w:rsid w:val="008E1909"/>
    <w:rsid w:val="008E576F"/>
    <w:rsid w:val="008E64D1"/>
    <w:rsid w:val="008F0377"/>
    <w:rsid w:val="008F1284"/>
    <w:rsid w:val="008F1EAB"/>
    <w:rsid w:val="008F33DC"/>
    <w:rsid w:val="008F43ED"/>
    <w:rsid w:val="008F477F"/>
    <w:rsid w:val="008F69F2"/>
    <w:rsid w:val="008F740E"/>
    <w:rsid w:val="00901FF1"/>
    <w:rsid w:val="00902350"/>
    <w:rsid w:val="00903327"/>
    <w:rsid w:val="0090336B"/>
    <w:rsid w:val="00904C13"/>
    <w:rsid w:val="009053AA"/>
    <w:rsid w:val="00906939"/>
    <w:rsid w:val="00906E84"/>
    <w:rsid w:val="00910B7D"/>
    <w:rsid w:val="00911194"/>
    <w:rsid w:val="00911DFB"/>
    <w:rsid w:val="009139D9"/>
    <w:rsid w:val="00914AD8"/>
    <w:rsid w:val="00916079"/>
    <w:rsid w:val="00916666"/>
    <w:rsid w:val="009176D7"/>
    <w:rsid w:val="00917CE9"/>
    <w:rsid w:val="00920BF2"/>
    <w:rsid w:val="00922010"/>
    <w:rsid w:val="00925EE6"/>
    <w:rsid w:val="00926FC3"/>
    <w:rsid w:val="00927578"/>
    <w:rsid w:val="00927AAE"/>
    <w:rsid w:val="00930378"/>
    <w:rsid w:val="00930B2C"/>
    <w:rsid w:val="00931BD9"/>
    <w:rsid w:val="0093294C"/>
    <w:rsid w:val="009342BE"/>
    <w:rsid w:val="009368F3"/>
    <w:rsid w:val="009413C2"/>
    <w:rsid w:val="00941636"/>
    <w:rsid w:val="009423FE"/>
    <w:rsid w:val="00943742"/>
    <w:rsid w:val="009446F3"/>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2E3F"/>
    <w:rsid w:val="00963B43"/>
    <w:rsid w:val="0096430A"/>
    <w:rsid w:val="0096554B"/>
    <w:rsid w:val="0096584A"/>
    <w:rsid w:val="009670B9"/>
    <w:rsid w:val="009675F6"/>
    <w:rsid w:val="00971F08"/>
    <w:rsid w:val="0097328F"/>
    <w:rsid w:val="009741DE"/>
    <w:rsid w:val="00974CD1"/>
    <w:rsid w:val="00974D42"/>
    <w:rsid w:val="0097603D"/>
    <w:rsid w:val="00976949"/>
    <w:rsid w:val="00980477"/>
    <w:rsid w:val="0098126A"/>
    <w:rsid w:val="00981AFA"/>
    <w:rsid w:val="009820B2"/>
    <w:rsid w:val="00983A0A"/>
    <w:rsid w:val="00983A72"/>
    <w:rsid w:val="00984E0D"/>
    <w:rsid w:val="00985253"/>
    <w:rsid w:val="009853B3"/>
    <w:rsid w:val="00987CC2"/>
    <w:rsid w:val="00990239"/>
    <w:rsid w:val="00990630"/>
    <w:rsid w:val="00991761"/>
    <w:rsid w:val="00994DCA"/>
    <w:rsid w:val="009960EC"/>
    <w:rsid w:val="009970DD"/>
    <w:rsid w:val="009A0FBA"/>
    <w:rsid w:val="009A1601"/>
    <w:rsid w:val="009A18C7"/>
    <w:rsid w:val="009A462D"/>
    <w:rsid w:val="009A57F5"/>
    <w:rsid w:val="009A5CBA"/>
    <w:rsid w:val="009A6F1A"/>
    <w:rsid w:val="009A7276"/>
    <w:rsid w:val="009A76D5"/>
    <w:rsid w:val="009B1200"/>
    <w:rsid w:val="009B1F30"/>
    <w:rsid w:val="009B2D8B"/>
    <w:rsid w:val="009B3AC2"/>
    <w:rsid w:val="009B43C1"/>
    <w:rsid w:val="009B4DF4"/>
    <w:rsid w:val="009B5497"/>
    <w:rsid w:val="009B564E"/>
    <w:rsid w:val="009B7E87"/>
    <w:rsid w:val="009C1B45"/>
    <w:rsid w:val="009C2348"/>
    <w:rsid w:val="009C3CE4"/>
    <w:rsid w:val="009C403E"/>
    <w:rsid w:val="009D4BFF"/>
    <w:rsid w:val="009D4FF0"/>
    <w:rsid w:val="009D5525"/>
    <w:rsid w:val="009D5BAE"/>
    <w:rsid w:val="009D703C"/>
    <w:rsid w:val="009D718F"/>
    <w:rsid w:val="009E068F"/>
    <w:rsid w:val="009E14E0"/>
    <w:rsid w:val="009E3503"/>
    <w:rsid w:val="009E35DB"/>
    <w:rsid w:val="009E41BB"/>
    <w:rsid w:val="009E47A3"/>
    <w:rsid w:val="009E6221"/>
    <w:rsid w:val="009E78E2"/>
    <w:rsid w:val="009F0033"/>
    <w:rsid w:val="009F057B"/>
    <w:rsid w:val="009F08F3"/>
    <w:rsid w:val="009F145E"/>
    <w:rsid w:val="009F1ECE"/>
    <w:rsid w:val="009F344F"/>
    <w:rsid w:val="009F3937"/>
    <w:rsid w:val="00A01BF2"/>
    <w:rsid w:val="00A025F5"/>
    <w:rsid w:val="00A02B88"/>
    <w:rsid w:val="00A0393B"/>
    <w:rsid w:val="00A048A8"/>
    <w:rsid w:val="00A04F49"/>
    <w:rsid w:val="00A078D4"/>
    <w:rsid w:val="00A1083B"/>
    <w:rsid w:val="00A12AF4"/>
    <w:rsid w:val="00A13E54"/>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6297"/>
    <w:rsid w:val="00A37061"/>
    <w:rsid w:val="00A40CF4"/>
    <w:rsid w:val="00A41E2B"/>
    <w:rsid w:val="00A44C33"/>
    <w:rsid w:val="00A45B74"/>
    <w:rsid w:val="00A52E1D"/>
    <w:rsid w:val="00A601FA"/>
    <w:rsid w:val="00A61499"/>
    <w:rsid w:val="00A62045"/>
    <w:rsid w:val="00A62A77"/>
    <w:rsid w:val="00A63483"/>
    <w:rsid w:val="00A635F2"/>
    <w:rsid w:val="00A641A2"/>
    <w:rsid w:val="00A64D5D"/>
    <w:rsid w:val="00A657D7"/>
    <w:rsid w:val="00A65F81"/>
    <w:rsid w:val="00A660AC"/>
    <w:rsid w:val="00A67A98"/>
    <w:rsid w:val="00A67DAB"/>
    <w:rsid w:val="00A67E6C"/>
    <w:rsid w:val="00A703A8"/>
    <w:rsid w:val="00A718FD"/>
    <w:rsid w:val="00A71B99"/>
    <w:rsid w:val="00A72098"/>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7999"/>
    <w:rsid w:val="00AA016F"/>
    <w:rsid w:val="00AA1ED6"/>
    <w:rsid w:val="00AA51D6"/>
    <w:rsid w:val="00AA5D4B"/>
    <w:rsid w:val="00AA7F35"/>
    <w:rsid w:val="00AB02A3"/>
    <w:rsid w:val="00AB0BC8"/>
    <w:rsid w:val="00AB11CA"/>
    <w:rsid w:val="00AB14D9"/>
    <w:rsid w:val="00AB1E6A"/>
    <w:rsid w:val="00AB4AB8"/>
    <w:rsid w:val="00AB54D1"/>
    <w:rsid w:val="00AB655E"/>
    <w:rsid w:val="00AB757C"/>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C5D"/>
    <w:rsid w:val="00AF2BE3"/>
    <w:rsid w:val="00AF375E"/>
    <w:rsid w:val="00AF42D7"/>
    <w:rsid w:val="00AF4EC0"/>
    <w:rsid w:val="00B006FE"/>
    <w:rsid w:val="00B007CB"/>
    <w:rsid w:val="00B01F3B"/>
    <w:rsid w:val="00B02486"/>
    <w:rsid w:val="00B02AA9"/>
    <w:rsid w:val="00B02F11"/>
    <w:rsid w:val="00B02FA3"/>
    <w:rsid w:val="00B03EEA"/>
    <w:rsid w:val="00B05084"/>
    <w:rsid w:val="00B10383"/>
    <w:rsid w:val="00B1181F"/>
    <w:rsid w:val="00B11B1A"/>
    <w:rsid w:val="00B12E7D"/>
    <w:rsid w:val="00B147AB"/>
    <w:rsid w:val="00B157F9"/>
    <w:rsid w:val="00B167F1"/>
    <w:rsid w:val="00B20256"/>
    <w:rsid w:val="00B20D09"/>
    <w:rsid w:val="00B21E40"/>
    <w:rsid w:val="00B225BA"/>
    <w:rsid w:val="00B23012"/>
    <w:rsid w:val="00B23445"/>
    <w:rsid w:val="00B235BB"/>
    <w:rsid w:val="00B25AFC"/>
    <w:rsid w:val="00B271D3"/>
    <w:rsid w:val="00B2763F"/>
    <w:rsid w:val="00B27AAC"/>
    <w:rsid w:val="00B30929"/>
    <w:rsid w:val="00B31FE2"/>
    <w:rsid w:val="00B32A0F"/>
    <w:rsid w:val="00B372AA"/>
    <w:rsid w:val="00B37ED8"/>
    <w:rsid w:val="00B40445"/>
    <w:rsid w:val="00B41126"/>
    <w:rsid w:val="00B41154"/>
    <w:rsid w:val="00B41888"/>
    <w:rsid w:val="00B42588"/>
    <w:rsid w:val="00B42BDB"/>
    <w:rsid w:val="00B43012"/>
    <w:rsid w:val="00B43F55"/>
    <w:rsid w:val="00B44085"/>
    <w:rsid w:val="00B4408D"/>
    <w:rsid w:val="00B44B12"/>
    <w:rsid w:val="00B44F69"/>
    <w:rsid w:val="00B45A52"/>
    <w:rsid w:val="00B46175"/>
    <w:rsid w:val="00B465DC"/>
    <w:rsid w:val="00B50046"/>
    <w:rsid w:val="00B50F48"/>
    <w:rsid w:val="00B51005"/>
    <w:rsid w:val="00B52ED7"/>
    <w:rsid w:val="00B57AE8"/>
    <w:rsid w:val="00B57C83"/>
    <w:rsid w:val="00B610D9"/>
    <w:rsid w:val="00B61C19"/>
    <w:rsid w:val="00B62AAA"/>
    <w:rsid w:val="00B664C7"/>
    <w:rsid w:val="00B665D0"/>
    <w:rsid w:val="00B66F59"/>
    <w:rsid w:val="00B7052C"/>
    <w:rsid w:val="00B72C6B"/>
    <w:rsid w:val="00B72EBB"/>
    <w:rsid w:val="00B739F6"/>
    <w:rsid w:val="00B747CB"/>
    <w:rsid w:val="00B76AF9"/>
    <w:rsid w:val="00B77A1B"/>
    <w:rsid w:val="00B810D4"/>
    <w:rsid w:val="00B81A6C"/>
    <w:rsid w:val="00B83458"/>
    <w:rsid w:val="00B83477"/>
    <w:rsid w:val="00B83FE2"/>
    <w:rsid w:val="00B85524"/>
    <w:rsid w:val="00B85DE5"/>
    <w:rsid w:val="00B90F73"/>
    <w:rsid w:val="00B92605"/>
    <w:rsid w:val="00B93B59"/>
    <w:rsid w:val="00B9406A"/>
    <w:rsid w:val="00B9530D"/>
    <w:rsid w:val="00BA14BE"/>
    <w:rsid w:val="00BA1718"/>
    <w:rsid w:val="00BA1AA5"/>
    <w:rsid w:val="00BA2280"/>
    <w:rsid w:val="00BA28E7"/>
    <w:rsid w:val="00BA2A08"/>
    <w:rsid w:val="00BA3F0E"/>
    <w:rsid w:val="00BA56D2"/>
    <w:rsid w:val="00BA5D3F"/>
    <w:rsid w:val="00BA76E0"/>
    <w:rsid w:val="00BB06DC"/>
    <w:rsid w:val="00BB06E6"/>
    <w:rsid w:val="00BB2A25"/>
    <w:rsid w:val="00BB3477"/>
    <w:rsid w:val="00BB3759"/>
    <w:rsid w:val="00BB51E9"/>
    <w:rsid w:val="00BC0FDC"/>
    <w:rsid w:val="00BC11D4"/>
    <w:rsid w:val="00BC3053"/>
    <w:rsid w:val="00BC3653"/>
    <w:rsid w:val="00BC4D2E"/>
    <w:rsid w:val="00BC5252"/>
    <w:rsid w:val="00BD0D06"/>
    <w:rsid w:val="00BD1BB6"/>
    <w:rsid w:val="00BD2AED"/>
    <w:rsid w:val="00BD3604"/>
    <w:rsid w:val="00BD48AC"/>
    <w:rsid w:val="00BD5F1A"/>
    <w:rsid w:val="00BE1234"/>
    <w:rsid w:val="00BE2971"/>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7377"/>
    <w:rsid w:val="00C10478"/>
    <w:rsid w:val="00C12107"/>
    <w:rsid w:val="00C13ECC"/>
    <w:rsid w:val="00C14D4B"/>
    <w:rsid w:val="00C1513C"/>
    <w:rsid w:val="00C154BB"/>
    <w:rsid w:val="00C15948"/>
    <w:rsid w:val="00C165B2"/>
    <w:rsid w:val="00C16CB3"/>
    <w:rsid w:val="00C22921"/>
    <w:rsid w:val="00C254F9"/>
    <w:rsid w:val="00C26B5D"/>
    <w:rsid w:val="00C26FAA"/>
    <w:rsid w:val="00C27662"/>
    <w:rsid w:val="00C279B5"/>
    <w:rsid w:val="00C27C45"/>
    <w:rsid w:val="00C30BDF"/>
    <w:rsid w:val="00C30D09"/>
    <w:rsid w:val="00C313B1"/>
    <w:rsid w:val="00C3719D"/>
    <w:rsid w:val="00C37EC7"/>
    <w:rsid w:val="00C405C6"/>
    <w:rsid w:val="00C41CB3"/>
    <w:rsid w:val="00C435C7"/>
    <w:rsid w:val="00C4607F"/>
    <w:rsid w:val="00C4734F"/>
    <w:rsid w:val="00C47695"/>
    <w:rsid w:val="00C50C00"/>
    <w:rsid w:val="00C52E97"/>
    <w:rsid w:val="00C53013"/>
    <w:rsid w:val="00C54995"/>
    <w:rsid w:val="00C54D41"/>
    <w:rsid w:val="00C55077"/>
    <w:rsid w:val="00C60783"/>
    <w:rsid w:val="00C611E6"/>
    <w:rsid w:val="00C62A52"/>
    <w:rsid w:val="00C64672"/>
    <w:rsid w:val="00C65D3E"/>
    <w:rsid w:val="00C70697"/>
    <w:rsid w:val="00C71467"/>
    <w:rsid w:val="00C72B97"/>
    <w:rsid w:val="00C72EF4"/>
    <w:rsid w:val="00C740DE"/>
    <w:rsid w:val="00C74E43"/>
    <w:rsid w:val="00C74E8B"/>
    <w:rsid w:val="00C75D2F"/>
    <w:rsid w:val="00C766E9"/>
    <w:rsid w:val="00C767BE"/>
    <w:rsid w:val="00C76963"/>
    <w:rsid w:val="00C76E3C"/>
    <w:rsid w:val="00C802FD"/>
    <w:rsid w:val="00C81568"/>
    <w:rsid w:val="00C8382E"/>
    <w:rsid w:val="00C8446E"/>
    <w:rsid w:val="00C84DCD"/>
    <w:rsid w:val="00C85A04"/>
    <w:rsid w:val="00C869BF"/>
    <w:rsid w:val="00C87005"/>
    <w:rsid w:val="00C9027A"/>
    <w:rsid w:val="00C9068E"/>
    <w:rsid w:val="00C91288"/>
    <w:rsid w:val="00C91B05"/>
    <w:rsid w:val="00C92319"/>
    <w:rsid w:val="00C93C4B"/>
    <w:rsid w:val="00C944AB"/>
    <w:rsid w:val="00C95B40"/>
    <w:rsid w:val="00C97565"/>
    <w:rsid w:val="00CA1922"/>
    <w:rsid w:val="00CA1ED8"/>
    <w:rsid w:val="00CA20B5"/>
    <w:rsid w:val="00CA513C"/>
    <w:rsid w:val="00CA5EB4"/>
    <w:rsid w:val="00CA7A0F"/>
    <w:rsid w:val="00CB05A9"/>
    <w:rsid w:val="00CB1382"/>
    <w:rsid w:val="00CB15CD"/>
    <w:rsid w:val="00CB1E20"/>
    <w:rsid w:val="00CB1F63"/>
    <w:rsid w:val="00CB327D"/>
    <w:rsid w:val="00CB3859"/>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5A"/>
    <w:rsid w:val="00CD1188"/>
    <w:rsid w:val="00CD1607"/>
    <w:rsid w:val="00CD2ED1"/>
    <w:rsid w:val="00CD337B"/>
    <w:rsid w:val="00CD3F90"/>
    <w:rsid w:val="00CE0424"/>
    <w:rsid w:val="00CE14F1"/>
    <w:rsid w:val="00CE27D8"/>
    <w:rsid w:val="00CE2908"/>
    <w:rsid w:val="00CE36CE"/>
    <w:rsid w:val="00CE3BB5"/>
    <w:rsid w:val="00CE4129"/>
    <w:rsid w:val="00CE4B05"/>
    <w:rsid w:val="00CE4D47"/>
    <w:rsid w:val="00CE7561"/>
    <w:rsid w:val="00CF01BC"/>
    <w:rsid w:val="00CF0E5A"/>
    <w:rsid w:val="00CF1199"/>
    <w:rsid w:val="00CF1354"/>
    <w:rsid w:val="00CF3B1F"/>
    <w:rsid w:val="00CF3BF6"/>
    <w:rsid w:val="00CF3D87"/>
    <w:rsid w:val="00CF4B26"/>
    <w:rsid w:val="00CF51EF"/>
    <w:rsid w:val="00CF625B"/>
    <w:rsid w:val="00CF687E"/>
    <w:rsid w:val="00CF797B"/>
    <w:rsid w:val="00D011B8"/>
    <w:rsid w:val="00D02BCB"/>
    <w:rsid w:val="00D0349B"/>
    <w:rsid w:val="00D04434"/>
    <w:rsid w:val="00D10249"/>
    <w:rsid w:val="00D10C77"/>
    <w:rsid w:val="00D11363"/>
    <w:rsid w:val="00D115C3"/>
    <w:rsid w:val="00D11897"/>
    <w:rsid w:val="00D13135"/>
    <w:rsid w:val="00D13E4E"/>
    <w:rsid w:val="00D16C5D"/>
    <w:rsid w:val="00D239A7"/>
    <w:rsid w:val="00D23F47"/>
    <w:rsid w:val="00D254ED"/>
    <w:rsid w:val="00D27025"/>
    <w:rsid w:val="00D27DF3"/>
    <w:rsid w:val="00D3005B"/>
    <w:rsid w:val="00D36E71"/>
    <w:rsid w:val="00D37D87"/>
    <w:rsid w:val="00D37E56"/>
    <w:rsid w:val="00D40B33"/>
    <w:rsid w:val="00D418F2"/>
    <w:rsid w:val="00D4318F"/>
    <w:rsid w:val="00D438BF"/>
    <w:rsid w:val="00D440F8"/>
    <w:rsid w:val="00D4457E"/>
    <w:rsid w:val="00D44A43"/>
    <w:rsid w:val="00D469F0"/>
    <w:rsid w:val="00D516CC"/>
    <w:rsid w:val="00D546FF"/>
    <w:rsid w:val="00D54C7E"/>
    <w:rsid w:val="00D55AD5"/>
    <w:rsid w:val="00D57234"/>
    <w:rsid w:val="00D576CA"/>
    <w:rsid w:val="00D60E13"/>
    <w:rsid w:val="00D61408"/>
    <w:rsid w:val="00D61A55"/>
    <w:rsid w:val="00D61AF5"/>
    <w:rsid w:val="00D62CD5"/>
    <w:rsid w:val="00D63834"/>
    <w:rsid w:val="00D6435F"/>
    <w:rsid w:val="00D644EA"/>
    <w:rsid w:val="00D64D7C"/>
    <w:rsid w:val="00D652B5"/>
    <w:rsid w:val="00D66155"/>
    <w:rsid w:val="00D66EEC"/>
    <w:rsid w:val="00D708B0"/>
    <w:rsid w:val="00D72696"/>
    <w:rsid w:val="00D76DF3"/>
    <w:rsid w:val="00D77B1D"/>
    <w:rsid w:val="00D80015"/>
    <w:rsid w:val="00D8021F"/>
    <w:rsid w:val="00D80383"/>
    <w:rsid w:val="00D810E4"/>
    <w:rsid w:val="00D823C6"/>
    <w:rsid w:val="00D82EFE"/>
    <w:rsid w:val="00D830F1"/>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889"/>
    <w:rsid w:val="00DB377D"/>
    <w:rsid w:val="00DB3971"/>
    <w:rsid w:val="00DB3F72"/>
    <w:rsid w:val="00DB526C"/>
    <w:rsid w:val="00DC01FD"/>
    <w:rsid w:val="00DC1EB9"/>
    <w:rsid w:val="00DC2D36"/>
    <w:rsid w:val="00DC3095"/>
    <w:rsid w:val="00DC3B09"/>
    <w:rsid w:val="00DC46E3"/>
    <w:rsid w:val="00DC53EF"/>
    <w:rsid w:val="00DD0094"/>
    <w:rsid w:val="00DD1FAC"/>
    <w:rsid w:val="00DE3B9A"/>
    <w:rsid w:val="00DE3C86"/>
    <w:rsid w:val="00DE3FC8"/>
    <w:rsid w:val="00DE5608"/>
    <w:rsid w:val="00DE58D0"/>
    <w:rsid w:val="00DE654F"/>
    <w:rsid w:val="00DF0AFA"/>
    <w:rsid w:val="00DF0B6E"/>
    <w:rsid w:val="00DF15E0"/>
    <w:rsid w:val="00DF1C9B"/>
    <w:rsid w:val="00DF37A0"/>
    <w:rsid w:val="00DF6000"/>
    <w:rsid w:val="00DF7F38"/>
    <w:rsid w:val="00E076E3"/>
    <w:rsid w:val="00E07FCC"/>
    <w:rsid w:val="00E110E7"/>
    <w:rsid w:val="00E11B20"/>
    <w:rsid w:val="00E130B1"/>
    <w:rsid w:val="00E13151"/>
    <w:rsid w:val="00E161E9"/>
    <w:rsid w:val="00E1691D"/>
    <w:rsid w:val="00E17FA2"/>
    <w:rsid w:val="00E20056"/>
    <w:rsid w:val="00E20647"/>
    <w:rsid w:val="00E22330"/>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7AEF"/>
    <w:rsid w:val="00E5125D"/>
    <w:rsid w:val="00E51B07"/>
    <w:rsid w:val="00E53B75"/>
    <w:rsid w:val="00E54E3B"/>
    <w:rsid w:val="00E55281"/>
    <w:rsid w:val="00E5553A"/>
    <w:rsid w:val="00E57565"/>
    <w:rsid w:val="00E60102"/>
    <w:rsid w:val="00E60A6A"/>
    <w:rsid w:val="00E61FA8"/>
    <w:rsid w:val="00E63838"/>
    <w:rsid w:val="00E64434"/>
    <w:rsid w:val="00E66A35"/>
    <w:rsid w:val="00E66B02"/>
    <w:rsid w:val="00E66F9D"/>
    <w:rsid w:val="00E67907"/>
    <w:rsid w:val="00E67C51"/>
    <w:rsid w:val="00E7211E"/>
    <w:rsid w:val="00E72EFC"/>
    <w:rsid w:val="00E73EC2"/>
    <w:rsid w:val="00E75374"/>
    <w:rsid w:val="00E758EC"/>
    <w:rsid w:val="00E773AC"/>
    <w:rsid w:val="00E80F00"/>
    <w:rsid w:val="00E82289"/>
    <w:rsid w:val="00E8234C"/>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D1006"/>
    <w:rsid w:val="00ED14B1"/>
    <w:rsid w:val="00ED16AD"/>
    <w:rsid w:val="00ED37C8"/>
    <w:rsid w:val="00ED5201"/>
    <w:rsid w:val="00ED7278"/>
    <w:rsid w:val="00EE0B9E"/>
    <w:rsid w:val="00EE4064"/>
    <w:rsid w:val="00EE6EC8"/>
    <w:rsid w:val="00EF18FE"/>
    <w:rsid w:val="00EF5787"/>
    <w:rsid w:val="00EF60D0"/>
    <w:rsid w:val="00F02087"/>
    <w:rsid w:val="00F043D6"/>
    <w:rsid w:val="00F0528D"/>
    <w:rsid w:val="00F055DA"/>
    <w:rsid w:val="00F06C67"/>
    <w:rsid w:val="00F06DFD"/>
    <w:rsid w:val="00F071D1"/>
    <w:rsid w:val="00F07533"/>
    <w:rsid w:val="00F10629"/>
    <w:rsid w:val="00F11772"/>
    <w:rsid w:val="00F1486C"/>
    <w:rsid w:val="00F15FA5"/>
    <w:rsid w:val="00F17121"/>
    <w:rsid w:val="00F209B7"/>
    <w:rsid w:val="00F22323"/>
    <w:rsid w:val="00F2376F"/>
    <w:rsid w:val="00F23CA2"/>
    <w:rsid w:val="00F243D8"/>
    <w:rsid w:val="00F252BE"/>
    <w:rsid w:val="00F26BBF"/>
    <w:rsid w:val="00F2729A"/>
    <w:rsid w:val="00F30060"/>
    <w:rsid w:val="00F30828"/>
    <w:rsid w:val="00F30DB9"/>
    <w:rsid w:val="00F313D6"/>
    <w:rsid w:val="00F33261"/>
    <w:rsid w:val="00F36417"/>
    <w:rsid w:val="00F40F0C"/>
    <w:rsid w:val="00F42531"/>
    <w:rsid w:val="00F43740"/>
    <w:rsid w:val="00F4766C"/>
    <w:rsid w:val="00F50034"/>
    <w:rsid w:val="00F502A5"/>
    <w:rsid w:val="00F507D1"/>
    <w:rsid w:val="00F519CE"/>
    <w:rsid w:val="00F51ADA"/>
    <w:rsid w:val="00F52865"/>
    <w:rsid w:val="00F607C5"/>
    <w:rsid w:val="00F60DEA"/>
    <w:rsid w:val="00F6302A"/>
    <w:rsid w:val="00F64C2B"/>
    <w:rsid w:val="00F651BE"/>
    <w:rsid w:val="00F67F53"/>
    <w:rsid w:val="00F703BE"/>
    <w:rsid w:val="00F715BA"/>
    <w:rsid w:val="00F71F69"/>
    <w:rsid w:val="00F72052"/>
    <w:rsid w:val="00F72B72"/>
    <w:rsid w:val="00F74BB9"/>
    <w:rsid w:val="00F75582"/>
    <w:rsid w:val="00F75947"/>
    <w:rsid w:val="00F75A7F"/>
    <w:rsid w:val="00F76BD3"/>
    <w:rsid w:val="00F76EFA"/>
    <w:rsid w:val="00F804BE"/>
    <w:rsid w:val="00F817CE"/>
    <w:rsid w:val="00F82038"/>
    <w:rsid w:val="00F82236"/>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3920"/>
    <w:rsid w:val="00FD3FB3"/>
    <w:rsid w:val="00FD47ED"/>
    <w:rsid w:val="00FD6CDB"/>
    <w:rsid w:val="00FD74DB"/>
    <w:rsid w:val="00FD7660"/>
    <w:rsid w:val="00FD7B23"/>
    <w:rsid w:val="00FE0655"/>
    <w:rsid w:val="00FE0D6D"/>
    <w:rsid w:val="00FE211F"/>
    <w:rsid w:val="00FE2365"/>
    <w:rsid w:val="00FE29E2"/>
    <w:rsid w:val="00FE41BC"/>
    <w:rsid w:val="00FE4C7B"/>
    <w:rsid w:val="00FE5E4F"/>
    <w:rsid w:val="00FE7336"/>
    <w:rsid w:val="00FE787C"/>
    <w:rsid w:val="00FE7B23"/>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5193C0C-E34E-495C-8308-A15FD3A4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332487447">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5NUHHDQN7SK2-1476151046-32958</_dlc_DocId>
    <_dlc_DocIdUrl xmlns="f166a696-7b5b-4ccd-9f0c-ffde0cceec81">
      <Url>https://ericsson.sharepoint.com/sites/star/_layouts/15/DocIdRedir.aspx?ID=5NUHHDQN7SK2-1476151046-32958</Url>
      <Description>5NUHHDQN7SK2-1476151046-32958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2.xml><?xml version="1.0" encoding="utf-8"?>
<ds:datastoreItem xmlns:ds="http://schemas.openxmlformats.org/officeDocument/2006/customXml" ds:itemID="{327E8218-65DC-479F-93F5-A18A1529A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4.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5.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427D562-CAE1-4FDD-B761-FE6EA46CB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8</TotalTime>
  <Pages>2</Pages>
  <Words>982</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cp:lastModifiedBy>
  <cp:revision>8</cp:revision>
  <cp:lastPrinted>2008-01-31T06:09:00Z</cp:lastPrinted>
  <dcterms:created xsi:type="dcterms:W3CDTF">2018-09-27T07:50:00Z</dcterms:created>
  <dcterms:modified xsi:type="dcterms:W3CDTF">2018-09-27T11:29:00Z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b6fc7c42-007a-4099-83a8-f05721bb0fd6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